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8E92B" w14:textId="77777777" w:rsidR="00D04854" w:rsidRDefault="00D04854" w:rsidP="00C436FD">
      <w:pPr>
        <w:spacing w:after="120"/>
        <w:rPr>
          <w:b/>
        </w:rPr>
      </w:pPr>
      <w:r w:rsidRPr="00881FDE">
        <w:rPr>
          <w:rFonts w:ascii="Calibri" w:hAnsi="Calibri" w:cs="Calibri"/>
          <w:b/>
          <w:bCs/>
          <w:sz w:val="28"/>
          <w:szCs w:val="28"/>
        </w:rPr>
        <w:t xml:space="preserve">AEF </w:t>
      </w:r>
      <w:r>
        <w:rPr>
          <w:rFonts w:ascii="Calibri" w:hAnsi="Calibri" w:cs="Calibri"/>
          <w:b/>
          <w:bCs/>
          <w:sz w:val="28"/>
          <w:szCs w:val="28"/>
        </w:rPr>
        <w:t>stellt auf der Agritechnica</w:t>
      </w:r>
      <w:r w:rsidR="00A30800">
        <w:rPr>
          <w:rFonts w:ascii="Calibri" w:hAnsi="Calibri" w:cs="Calibri"/>
          <w:b/>
          <w:bCs/>
          <w:sz w:val="28"/>
          <w:szCs w:val="28"/>
        </w:rPr>
        <w:t xml:space="preserve"> </w:t>
      </w:r>
      <w:r w:rsidR="009B4CC3">
        <w:rPr>
          <w:rFonts w:ascii="Calibri" w:hAnsi="Calibri" w:cs="Calibri"/>
          <w:b/>
          <w:bCs/>
          <w:sz w:val="28"/>
          <w:szCs w:val="28"/>
        </w:rPr>
        <w:t xml:space="preserve">wegweisende </w:t>
      </w:r>
      <w:r w:rsidR="00A30800">
        <w:rPr>
          <w:rFonts w:ascii="Calibri" w:hAnsi="Calibri" w:cs="Calibri"/>
          <w:b/>
          <w:bCs/>
          <w:sz w:val="28"/>
          <w:szCs w:val="28"/>
        </w:rPr>
        <w:t>Technologien für die Interoperabilität in der Landtechnik vor</w:t>
      </w:r>
    </w:p>
    <w:p w14:paraId="28A5E90B" w14:textId="77777777" w:rsidR="00E75D5E" w:rsidRPr="000D3513" w:rsidRDefault="00E75D5E" w:rsidP="00C436FD">
      <w:pPr>
        <w:spacing w:after="120"/>
        <w:rPr>
          <w:bCs/>
        </w:rPr>
      </w:pPr>
    </w:p>
    <w:p w14:paraId="7FEA1D57" w14:textId="77777777" w:rsidR="000D3513" w:rsidRPr="000D3513" w:rsidRDefault="00845A66" w:rsidP="00C436FD">
      <w:pPr>
        <w:spacing w:after="120"/>
        <w:rPr>
          <w:bCs/>
        </w:rPr>
      </w:pPr>
      <w:r w:rsidRPr="000D3513">
        <w:rPr>
          <w:bCs/>
        </w:rPr>
        <w:t>Die Agricultural Industry Electronics Foundation (AEF) ist eine globale Non-Profit-Organisation, die sich zur Aufgabe gemacht hat, herstellerübergreifende Ko</w:t>
      </w:r>
      <w:bookmarkStart w:id="0" w:name="_GoBack"/>
      <w:bookmarkEnd w:id="0"/>
      <w:r w:rsidRPr="000D3513">
        <w:rPr>
          <w:bCs/>
        </w:rPr>
        <w:t xml:space="preserve">mpatibilität in der Landtechnik zu verbessern. Die AEF </w:t>
      </w:r>
      <w:r w:rsidR="008539FD" w:rsidRPr="000D3513">
        <w:rPr>
          <w:bCs/>
        </w:rPr>
        <w:t xml:space="preserve">wird auf der AGRITECHNICA, der weltweit führenden Fachmesse für Landtechnik, vom 12. bis 18. November in Hannover ausstellen. </w:t>
      </w:r>
      <w:r w:rsidRPr="000D3513">
        <w:rPr>
          <w:bCs/>
        </w:rPr>
        <w:t xml:space="preserve">Landwirte in aller Welt profitieren von diesen </w:t>
      </w:r>
      <w:r w:rsidR="008539FD" w:rsidRPr="000D3513">
        <w:rPr>
          <w:bCs/>
        </w:rPr>
        <w:t>wichtige</w:t>
      </w:r>
      <w:r w:rsidRPr="000D3513">
        <w:rPr>
          <w:bCs/>
        </w:rPr>
        <w:t>n</w:t>
      </w:r>
      <w:r w:rsidR="008539FD" w:rsidRPr="000D3513">
        <w:rPr>
          <w:bCs/>
        </w:rPr>
        <w:t xml:space="preserve"> </w:t>
      </w:r>
      <w:r w:rsidRPr="000D3513">
        <w:rPr>
          <w:bCs/>
        </w:rPr>
        <w:t xml:space="preserve">und zukunftsweisenden </w:t>
      </w:r>
      <w:r w:rsidR="008539FD" w:rsidRPr="000D3513">
        <w:rPr>
          <w:bCs/>
        </w:rPr>
        <w:t>Technologien</w:t>
      </w:r>
      <w:r w:rsidRPr="000D3513">
        <w:rPr>
          <w:bCs/>
        </w:rPr>
        <w:t xml:space="preserve">, </w:t>
      </w:r>
      <w:r w:rsidR="008539FD" w:rsidRPr="000D3513">
        <w:rPr>
          <w:bCs/>
        </w:rPr>
        <w:t>die in branchenübergreifender Zusammenarbeit entwickelt werden</w:t>
      </w:r>
      <w:r w:rsidR="000D3513">
        <w:rPr>
          <w:bCs/>
        </w:rPr>
        <w:t>.</w:t>
      </w:r>
    </w:p>
    <w:p w14:paraId="53748459" w14:textId="77777777" w:rsidR="00B02495" w:rsidRPr="000D3513" w:rsidRDefault="00B02495" w:rsidP="00B02495">
      <w:pPr>
        <w:spacing w:after="120"/>
        <w:rPr>
          <w:bCs/>
        </w:rPr>
      </w:pPr>
    </w:p>
    <w:p w14:paraId="5D1F8F3E" w14:textId="167503DC" w:rsidR="00024AE6" w:rsidRDefault="00024AE6" w:rsidP="00024AE6">
      <w:pPr>
        <w:rPr>
          <w:color w:val="000000"/>
        </w:rPr>
      </w:pPr>
      <w:r w:rsidRPr="000D3513">
        <w:rPr>
          <w:bCs/>
        </w:rPr>
        <w:t xml:space="preserve">„Die AGRITECHNICA bietet eine hervorragende Plattform, um den Besuchern zu zeigen, wie die </w:t>
      </w:r>
      <w:r w:rsidR="00845A66" w:rsidRPr="000D3513">
        <w:rPr>
          <w:bCs/>
        </w:rPr>
        <w:t>Landtechnikin</w:t>
      </w:r>
      <w:r w:rsidRPr="000D3513">
        <w:rPr>
          <w:bCs/>
        </w:rPr>
        <w:t>dustrie zusammenarbeitet, um</w:t>
      </w:r>
      <w:r w:rsidRPr="00845A66">
        <w:t xml:space="preserve"> </w:t>
      </w:r>
      <w:r w:rsidR="00845A66" w:rsidRPr="006B7050">
        <w:t xml:space="preserve">herstellerübergreifende </w:t>
      </w:r>
      <w:r w:rsidRPr="006B7050">
        <w:t>Lösungen für die</w:t>
      </w:r>
      <w:r w:rsidR="00845A66" w:rsidRPr="006B7050">
        <w:t xml:space="preserve"> Branche und </w:t>
      </w:r>
      <w:r w:rsidR="00726563" w:rsidRPr="006B7050">
        <w:t>den</w:t>
      </w:r>
      <w:r w:rsidR="00845A66" w:rsidRPr="006B7050">
        <w:t xml:space="preserve"> Lan</w:t>
      </w:r>
      <w:r w:rsidRPr="006B7050">
        <w:t>dwirte</w:t>
      </w:r>
      <w:r w:rsidR="00726563" w:rsidRPr="006B7050">
        <w:t>n</w:t>
      </w:r>
      <w:r w:rsidRPr="006B7050">
        <w:t xml:space="preserve"> zu </w:t>
      </w:r>
      <w:r>
        <w:rPr>
          <w:color w:val="000000"/>
        </w:rPr>
        <w:t>entwickeln“, sagte Norbert Schlingmann, Geschäftsführer der AEF. „Durch die</w:t>
      </w:r>
      <w:r w:rsidR="00726563">
        <w:rPr>
          <w:color w:val="000000"/>
        </w:rPr>
        <w:t>se</w:t>
      </w:r>
      <w:r>
        <w:rPr>
          <w:color w:val="000000"/>
        </w:rPr>
        <w:t xml:space="preserve"> </w:t>
      </w:r>
      <w:r w:rsidR="00726563">
        <w:rPr>
          <w:color w:val="000000"/>
        </w:rPr>
        <w:t>Kooperation können wir die Herausforderungen der digitalen Welt angehen</w:t>
      </w:r>
      <w:r w:rsidR="006B7050">
        <w:rPr>
          <w:color w:val="000000"/>
        </w:rPr>
        <w:t xml:space="preserve"> und so </w:t>
      </w:r>
      <w:r w:rsidR="00726563">
        <w:rPr>
          <w:color w:val="000000"/>
        </w:rPr>
        <w:t>Inter</w:t>
      </w:r>
      <w:r w:rsidR="006B7050">
        <w:rPr>
          <w:color w:val="000000"/>
        </w:rPr>
        <w:t>o</w:t>
      </w:r>
      <w:r w:rsidR="00726563">
        <w:rPr>
          <w:color w:val="000000"/>
        </w:rPr>
        <w:t>perabilität</w:t>
      </w:r>
      <w:r w:rsidR="000D3513">
        <w:rPr>
          <w:color w:val="000000"/>
        </w:rPr>
        <w:t xml:space="preserve"> </w:t>
      </w:r>
      <w:r w:rsidR="006B7050">
        <w:rPr>
          <w:color w:val="000000"/>
        </w:rPr>
        <w:t>gewährleisten.</w:t>
      </w:r>
    </w:p>
    <w:p w14:paraId="1EC72E4B" w14:textId="77777777" w:rsidR="00024AE6" w:rsidRDefault="00024AE6" w:rsidP="00024AE6">
      <w:pPr>
        <w:rPr>
          <w:color w:val="000000"/>
        </w:rPr>
      </w:pPr>
    </w:p>
    <w:p w14:paraId="5A47B4E2" w14:textId="77777777" w:rsidR="00024AE6" w:rsidRDefault="00024AE6" w:rsidP="00024AE6">
      <w:pPr>
        <w:rPr>
          <w:color w:val="000000"/>
        </w:rPr>
      </w:pPr>
      <w:r>
        <w:rPr>
          <w:color w:val="000000"/>
        </w:rPr>
        <w:t>Die AEF</w:t>
      </w:r>
      <w:r w:rsidR="00C92FD0">
        <w:rPr>
          <w:color w:val="000000"/>
        </w:rPr>
        <w:t xml:space="preserve"> wurde </w:t>
      </w:r>
      <w:r>
        <w:rPr>
          <w:color w:val="000000"/>
        </w:rPr>
        <w:t xml:space="preserve">2008 gegründet, um die Kompatibilität von landwirtschaftlichen </w:t>
      </w:r>
      <w:r w:rsidR="00377765">
        <w:rPr>
          <w:color w:val="000000"/>
        </w:rPr>
        <w:t>Maschinen</w:t>
      </w:r>
      <w:r>
        <w:rPr>
          <w:color w:val="000000"/>
        </w:rPr>
        <w:t xml:space="preserve"> </w:t>
      </w:r>
      <w:r w:rsidR="00845A66">
        <w:rPr>
          <w:color w:val="000000"/>
        </w:rPr>
        <w:t xml:space="preserve">und Systemen </w:t>
      </w:r>
      <w:r w:rsidR="006B7050">
        <w:rPr>
          <w:color w:val="000000"/>
        </w:rPr>
        <w:t xml:space="preserve">durch den Einsatz von ISOBUS (ISO 11783) </w:t>
      </w:r>
      <w:r>
        <w:rPr>
          <w:color w:val="000000"/>
        </w:rPr>
        <w:t xml:space="preserve">zu </w:t>
      </w:r>
      <w:r w:rsidR="006B7050">
        <w:rPr>
          <w:color w:val="000000"/>
        </w:rPr>
        <w:t>gewährleisten. Auf der Agritechnica wird die AEF e</w:t>
      </w:r>
      <w:r>
        <w:rPr>
          <w:color w:val="000000"/>
        </w:rPr>
        <w:t xml:space="preserve">ine Reihe von technischen Lösungen </w:t>
      </w:r>
      <w:r w:rsidR="00D84D0F">
        <w:rPr>
          <w:color w:val="000000"/>
        </w:rPr>
        <w:t>zeigen</w:t>
      </w:r>
      <w:r>
        <w:rPr>
          <w:color w:val="000000"/>
        </w:rPr>
        <w:t>, darunter:</w:t>
      </w:r>
    </w:p>
    <w:p w14:paraId="0BF32071" w14:textId="77777777" w:rsidR="006B7050" w:rsidRDefault="006B7050" w:rsidP="00B02495">
      <w:pPr>
        <w:spacing w:after="120"/>
        <w:rPr>
          <w:color w:val="000000"/>
        </w:rPr>
      </w:pPr>
    </w:p>
    <w:p w14:paraId="09303677" w14:textId="77777777" w:rsidR="000D1581" w:rsidRDefault="00B40E05" w:rsidP="00B02495">
      <w:pPr>
        <w:spacing w:after="120"/>
        <w:rPr>
          <w:color w:val="000000"/>
          <w:lang w:val="en-US"/>
        </w:rPr>
      </w:pPr>
      <w:r>
        <w:rPr>
          <w:b/>
          <w:bCs/>
          <w:color w:val="000000"/>
          <w:lang w:val="en-US"/>
        </w:rPr>
        <w:t>Das Agricultural Interoperability Network (AgIN)</w:t>
      </w:r>
    </w:p>
    <w:p w14:paraId="19A63B8A" w14:textId="183B40D1" w:rsidR="00024AE6" w:rsidRDefault="006B7050" w:rsidP="00833BB6">
      <w:pPr>
        <w:rPr>
          <w:color w:val="000000"/>
          <w:szCs w:val="22"/>
        </w:rPr>
      </w:pPr>
      <w:r>
        <w:rPr>
          <w:color w:val="000000"/>
          <w:szCs w:val="22"/>
        </w:rPr>
        <w:t>Das Agricultural Interoperability Network</w:t>
      </w:r>
      <w:r w:rsidRPr="00833BB6">
        <w:rPr>
          <w:szCs w:val="22"/>
        </w:rPr>
        <w:t xml:space="preserve"> (AgIN) wird der Branche die Möglichkeit bieten, Daten über eine standardisierte Cloud-Verbindung </w:t>
      </w:r>
      <w:r w:rsidRPr="00833BB6">
        <w:rPr>
          <w:szCs w:val="22"/>
        </w:rPr>
        <w:lastRenderedPageBreak/>
        <w:t>auszutauschen</w:t>
      </w:r>
      <w:r w:rsidR="00833BB6" w:rsidRPr="00833BB6">
        <w:rPr>
          <w:szCs w:val="22"/>
        </w:rPr>
        <w:t>.</w:t>
      </w:r>
      <w:r w:rsidRPr="00833BB6">
        <w:rPr>
          <w:szCs w:val="22"/>
        </w:rPr>
        <w:t xml:space="preserve"> </w:t>
      </w:r>
      <w:r w:rsidR="000D3513" w:rsidRPr="00833BB6">
        <w:rPr>
          <w:rStyle w:val="tokencreated"/>
          <w:szCs w:val="22"/>
        </w:rPr>
        <w:t>Die Teilnehmer</w:t>
      </w:r>
      <w:r w:rsidR="000D3513" w:rsidRPr="00833BB6">
        <w:rPr>
          <w:rStyle w:val="tokenscreated"/>
          <w:szCs w:val="22"/>
        </w:rPr>
        <w:t xml:space="preserve"> </w:t>
      </w:r>
      <w:r w:rsidR="000D3513" w:rsidRPr="00833BB6">
        <w:rPr>
          <w:rStyle w:val="tokencreated"/>
          <w:szCs w:val="22"/>
        </w:rPr>
        <w:t>können</w:t>
      </w:r>
      <w:r w:rsidR="000D3513" w:rsidRPr="00833BB6">
        <w:rPr>
          <w:rStyle w:val="tokenscreated"/>
          <w:szCs w:val="22"/>
        </w:rPr>
        <w:t xml:space="preserve"> </w:t>
      </w:r>
      <w:r w:rsidR="000D3513" w:rsidRPr="00833BB6">
        <w:rPr>
          <w:rStyle w:val="tokencreated"/>
          <w:szCs w:val="22"/>
        </w:rPr>
        <w:t>sich</w:t>
      </w:r>
      <w:r w:rsidR="000D3513" w:rsidRPr="00833BB6">
        <w:rPr>
          <w:rStyle w:val="tokenscreated"/>
          <w:szCs w:val="22"/>
        </w:rPr>
        <w:t xml:space="preserve"> </w:t>
      </w:r>
      <w:r w:rsidR="000D3513" w:rsidRPr="00833BB6">
        <w:rPr>
          <w:rStyle w:val="tokencreated"/>
          <w:szCs w:val="22"/>
        </w:rPr>
        <w:t>mit</w:t>
      </w:r>
      <w:r w:rsidR="000D3513" w:rsidRPr="00833BB6">
        <w:rPr>
          <w:rStyle w:val="tokenscreated"/>
          <w:szCs w:val="22"/>
        </w:rPr>
        <w:t xml:space="preserve"> </w:t>
      </w:r>
      <w:r w:rsidR="000D3513" w:rsidRPr="00833BB6">
        <w:rPr>
          <w:rStyle w:val="tokencreated"/>
          <w:szCs w:val="22"/>
        </w:rPr>
        <w:t>ihren</w:t>
      </w:r>
      <w:r w:rsidR="000D3513" w:rsidRPr="00833BB6">
        <w:rPr>
          <w:rStyle w:val="tokenscreated"/>
          <w:szCs w:val="22"/>
        </w:rPr>
        <w:t xml:space="preserve"> </w:t>
      </w:r>
      <w:r w:rsidR="000D3513" w:rsidRPr="00833BB6">
        <w:rPr>
          <w:rStyle w:val="tokencreated"/>
          <w:szCs w:val="22"/>
        </w:rPr>
        <w:t>bestehenden</w:t>
      </w:r>
      <w:r w:rsidR="000D3513" w:rsidRPr="00833BB6">
        <w:rPr>
          <w:rStyle w:val="tokenscreated"/>
          <w:szCs w:val="22"/>
        </w:rPr>
        <w:t xml:space="preserve"> </w:t>
      </w:r>
      <w:r w:rsidR="000D3513">
        <w:rPr>
          <w:rStyle w:val="tokencreated"/>
          <w:color w:val="000000"/>
          <w:szCs w:val="22"/>
        </w:rPr>
        <w:t>Lösungen</w:t>
      </w:r>
      <w:r w:rsidR="000D3513">
        <w:rPr>
          <w:rStyle w:val="tokenscreated"/>
          <w:color w:val="000000"/>
          <w:szCs w:val="22"/>
        </w:rPr>
        <w:t xml:space="preserve"> </w:t>
      </w:r>
      <w:r w:rsidR="000D3513">
        <w:rPr>
          <w:rStyle w:val="tokencreated"/>
          <w:color w:val="000000"/>
          <w:szCs w:val="22"/>
        </w:rPr>
        <w:t>dem</w:t>
      </w:r>
      <w:r w:rsidR="000D3513">
        <w:rPr>
          <w:rStyle w:val="tokenscreated"/>
          <w:color w:val="000000"/>
          <w:szCs w:val="22"/>
        </w:rPr>
        <w:t xml:space="preserve"> neuen AgIN Datenraum </w:t>
      </w:r>
      <w:r w:rsidR="000D3513">
        <w:rPr>
          <w:rStyle w:val="tokencreated"/>
          <w:color w:val="000000"/>
          <w:szCs w:val="22"/>
        </w:rPr>
        <w:t>anschließen. Basierend auf einer Peer-to-Peer-Verbindung wird sichergestellt, dass die Daten zuverlässig durch das gesamte Netzwerk fließen können. Jeder</w:t>
      </w:r>
      <w:r w:rsidR="000D3513">
        <w:rPr>
          <w:rStyle w:val="tokenscreated"/>
          <w:color w:val="000000"/>
          <w:szCs w:val="22"/>
        </w:rPr>
        <w:t xml:space="preserve"> </w:t>
      </w:r>
      <w:r w:rsidR="000D3513">
        <w:rPr>
          <w:rStyle w:val="tokencreated"/>
          <w:color w:val="000000"/>
          <w:szCs w:val="22"/>
        </w:rPr>
        <w:t>Teilnehmer</w:t>
      </w:r>
      <w:r w:rsidR="000D3513">
        <w:rPr>
          <w:rStyle w:val="tokenscreated"/>
          <w:color w:val="000000"/>
          <w:szCs w:val="22"/>
        </w:rPr>
        <w:t xml:space="preserve"> </w:t>
      </w:r>
      <w:r w:rsidR="000D3513">
        <w:rPr>
          <w:rStyle w:val="tokencreated"/>
          <w:color w:val="000000"/>
          <w:szCs w:val="22"/>
        </w:rPr>
        <w:t>wird</w:t>
      </w:r>
      <w:r w:rsidR="000D3513">
        <w:rPr>
          <w:rStyle w:val="tokenscreated"/>
          <w:color w:val="000000"/>
          <w:szCs w:val="22"/>
        </w:rPr>
        <w:t xml:space="preserve"> </w:t>
      </w:r>
      <w:r w:rsidR="000D3513">
        <w:rPr>
          <w:rStyle w:val="tokencreated"/>
          <w:color w:val="000000"/>
          <w:szCs w:val="22"/>
        </w:rPr>
        <w:t>weiterhin</w:t>
      </w:r>
      <w:r w:rsidR="000D3513">
        <w:rPr>
          <w:rStyle w:val="tokenscreated"/>
          <w:color w:val="000000"/>
          <w:szCs w:val="22"/>
        </w:rPr>
        <w:t xml:space="preserve"> </w:t>
      </w:r>
      <w:r w:rsidR="000D3513">
        <w:rPr>
          <w:rStyle w:val="tokencreated"/>
          <w:color w:val="000000"/>
          <w:szCs w:val="22"/>
        </w:rPr>
        <w:t>seine</w:t>
      </w:r>
      <w:r w:rsidR="000D3513">
        <w:rPr>
          <w:rStyle w:val="tokenscreated"/>
          <w:color w:val="000000"/>
          <w:szCs w:val="22"/>
        </w:rPr>
        <w:t xml:space="preserve"> </w:t>
      </w:r>
      <w:r w:rsidR="000D3513">
        <w:rPr>
          <w:rStyle w:val="tokencreated"/>
          <w:color w:val="000000"/>
          <w:szCs w:val="22"/>
        </w:rPr>
        <w:t>eigene</w:t>
      </w:r>
      <w:r w:rsidR="000D3513">
        <w:rPr>
          <w:rStyle w:val="tokenscreated"/>
          <w:color w:val="000000"/>
          <w:szCs w:val="22"/>
        </w:rPr>
        <w:t xml:space="preserve"> </w:t>
      </w:r>
      <w:r w:rsidR="000D3513">
        <w:rPr>
          <w:rStyle w:val="tokencreated"/>
          <w:color w:val="000000"/>
          <w:szCs w:val="22"/>
        </w:rPr>
        <w:t>Plattform</w:t>
      </w:r>
      <w:r w:rsidR="000D3513">
        <w:rPr>
          <w:rStyle w:val="tokenscreated"/>
          <w:color w:val="000000"/>
          <w:szCs w:val="22"/>
        </w:rPr>
        <w:t xml:space="preserve"> </w:t>
      </w:r>
      <w:r w:rsidR="000D3513">
        <w:rPr>
          <w:rStyle w:val="tokencreated"/>
          <w:color w:val="000000"/>
          <w:szCs w:val="22"/>
        </w:rPr>
        <w:t>und</w:t>
      </w:r>
      <w:r w:rsidR="000D3513">
        <w:rPr>
          <w:rStyle w:val="tokenscreated"/>
          <w:color w:val="000000"/>
          <w:szCs w:val="22"/>
        </w:rPr>
        <w:t xml:space="preserve"> </w:t>
      </w:r>
      <w:r w:rsidR="000D3513">
        <w:rPr>
          <w:rStyle w:val="tokencreated"/>
          <w:color w:val="000000"/>
          <w:szCs w:val="22"/>
        </w:rPr>
        <w:t>seinen</w:t>
      </w:r>
      <w:r w:rsidR="000D3513">
        <w:rPr>
          <w:rStyle w:val="tokenscreated"/>
          <w:color w:val="000000"/>
          <w:szCs w:val="22"/>
        </w:rPr>
        <w:t xml:space="preserve"> </w:t>
      </w:r>
      <w:r w:rsidR="000D3513">
        <w:rPr>
          <w:rStyle w:val="tokencreated"/>
          <w:color w:val="000000"/>
          <w:szCs w:val="22"/>
        </w:rPr>
        <w:t>eigenen</w:t>
      </w:r>
      <w:r w:rsidR="000D3513">
        <w:rPr>
          <w:rStyle w:val="tokenscreated"/>
          <w:color w:val="000000"/>
          <w:szCs w:val="22"/>
        </w:rPr>
        <w:t xml:space="preserve"> </w:t>
      </w:r>
      <w:r w:rsidR="000D3513">
        <w:rPr>
          <w:rStyle w:val="tokencreated"/>
          <w:color w:val="000000"/>
          <w:szCs w:val="22"/>
        </w:rPr>
        <w:t>Service</w:t>
      </w:r>
      <w:r w:rsidR="000D3513">
        <w:rPr>
          <w:rStyle w:val="tokenscreated"/>
          <w:color w:val="000000"/>
          <w:szCs w:val="22"/>
        </w:rPr>
        <w:t xml:space="preserve"> anbieten </w:t>
      </w:r>
      <w:r w:rsidR="000D3513">
        <w:rPr>
          <w:rStyle w:val="tokencreated"/>
          <w:color w:val="000000"/>
          <w:szCs w:val="22"/>
        </w:rPr>
        <w:t>und</w:t>
      </w:r>
      <w:r w:rsidR="000D3513">
        <w:rPr>
          <w:rStyle w:val="tokenscreated"/>
          <w:color w:val="000000"/>
          <w:szCs w:val="22"/>
        </w:rPr>
        <w:t xml:space="preserve"> kann seinen Kunden durch AgIN zusätzlich auch Maschineninformationen anderer Hersteller zur Verfügung stellen.</w:t>
      </w:r>
      <w:r>
        <w:rPr>
          <w:color w:val="000000"/>
        </w:rPr>
        <w:br/>
      </w:r>
      <w:r w:rsidR="00E23BD9" w:rsidRPr="00E23BD9">
        <w:rPr>
          <w:color w:val="000000"/>
          <w:szCs w:val="22"/>
        </w:rPr>
        <w:t>Das Agricultural Interoperability Network</w:t>
      </w:r>
      <w:r w:rsidR="00E23BD9" w:rsidRPr="00833BB6">
        <w:rPr>
          <w:szCs w:val="22"/>
        </w:rPr>
        <w:t xml:space="preserve"> </w:t>
      </w:r>
      <w:r w:rsidR="00E23BD9">
        <w:rPr>
          <w:color w:val="000000"/>
        </w:rPr>
        <w:t xml:space="preserve">ist auf die Shortlist für den </w:t>
      </w:r>
      <w:r w:rsidR="00B40E05">
        <w:rPr>
          <w:color w:val="000000"/>
        </w:rPr>
        <w:t>DLG-Agrifuture Concept Winner 2023</w:t>
      </w:r>
      <w:r w:rsidR="00E23BD9">
        <w:rPr>
          <w:color w:val="000000"/>
        </w:rPr>
        <w:t>, einen Preis</w:t>
      </w:r>
      <w:r w:rsidR="00B40E05">
        <w:rPr>
          <w:color w:val="000000"/>
        </w:rPr>
        <w:t xml:space="preserve"> für Pionierarbeit in der Landtechnik und Zukunftsvisionen</w:t>
      </w:r>
      <w:r w:rsidR="00E23BD9">
        <w:rPr>
          <w:color w:val="000000"/>
        </w:rPr>
        <w:t xml:space="preserve"> gewählt worden. </w:t>
      </w:r>
    </w:p>
    <w:p w14:paraId="1946DB7A" w14:textId="77777777" w:rsidR="00024AE6" w:rsidRDefault="00024AE6" w:rsidP="00B02495">
      <w:pPr>
        <w:spacing w:after="120"/>
      </w:pPr>
    </w:p>
    <w:p w14:paraId="4E5E8F97" w14:textId="77777777" w:rsidR="00533B5C" w:rsidRDefault="00F97DB4" w:rsidP="00DE3491">
      <w:pPr>
        <w:spacing w:after="120"/>
      </w:pPr>
      <w:r>
        <w:rPr>
          <w:b/>
          <w:bCs/>
        </w:rPr>
        <w:t xml:space="preserve">Neuer </w:t>
      </w:r>
      <w:r w:rsidR="007F68E2" w:rsidRPr="00E167A2">
        <w:rPr>
          <w:b/>
          <w:bCs/>
        </w:rPr>
        <w:t>Konformitätstest</w:t>
      </w:r>
      <w:r w:rsidR="007F68E2" w:rsidRPr="007F68E2">
        <w:rPr>
          <w:b/>
          <w:bCs/>
        </w:rPr>
        <w:t xml:space="preserve"> </w:t>
      </w:r>
      <w:r w:rsidR="007F68E2">
        <w:rPr>
          <w:b/>
          <w:bCs/>
        </w:rPr>
        <w:t xml:space="preserve">zu </w:t>
      </w:r>
      <w:r w:rsidR="00DE3491" w:rsidRPr="00833BB6">
        <w:rPr>
          <w:b/>
          <w:bCs/>
        </w:rPr>
        <w:t>Universal Terminal</w:t>
      </w:r>
      <w:r w:rsidR="00845999">
        <w:rPr>
          <w:b/>
          <w:bCs/>
        </w:rPr>
        <w:t xml:space="preserve"> der </w:t>
      </w:r>
      <w:r w:rsidR="007F68E2">
        <w:rPr>
          <w:b/>
          <w:bCs/>
        </w:rPr>
        <w:t>dritten</w:t>
      </w:r>
      <w:r w:rsidR="00DE3491" w:rsidRPr="00833BB6">
        <w:rPr>
          <w:b/>
          <w:bCs/>
        </w:rPr>
        <w:t xml:space="preserve"> Generation (UT3)</w:t>
      </w:r>
    </w:p>
    <w:p w14:paraId="1CB77D82" w14:textId="77777777" w:rsidR="00DE3491" w:rsidRDefault="00DE3491" w:rsidP="00DE3491">
      <w:pPr>
        <w:spacing w:after="120"/>
      </w:pPr>
      <w:r>
        <w:t xml:space="preserve">Der neue standardisierte Test </w:t>
      </w:r>
      <w:r w:rsidR="00833BB6">
        <w:t xml:space="preserve">für das Universal Terminal </w:t>
      </w:r>
      <w:r>
        <w:t xml:space="preserve">unterstützt die Hersteller, </w:t>
      </w:r>
      <w:r w:rsidR="00533B5C">
        <w:t xml:space="preserve">mögliche </w:t>
      </w:r>
      <w:r>
        <w:t xml:space="preserve">Kompatibilitätsprobleme </w:t>
      </w:r>
      <w:r w:rsidR="00833BB6">
        <w:t>frühzeitig</w:t>
      </w:r>
      <w:r w:rsidR="00DB1E06">
        <w:t xml:space="preserve"> </w:t>
      </w:r>
      <w:r>
        <w:t xml:space="preserve">zu erkennen und zu </w:t>
      </w:r>
      <w:r w:rsidR="00D81BBB">
        <w:t>vermeiden</w:t>
      </w:r>
      <w:r>
        <w:t xml:space="preserve">, um </w:t>
      </w:r>
      <w:r w:rsidR="00D7003C">
        <w:t>die</w:t>
      </w:r>
      <w:r>
        <w:t xml:space="preserve"> markenübergreifende Interoperabilität zwischen ISOBUS-zertifizierten Geräten </w:t>
      </w:r>
      <w:r w:rsidR="00620C23">
        <w:t xml:space="preserve">im Markt </w:t>
      </w:r>
      <w:r>
        <w:t>zu gewährleisten.</w:t>
      </w:r>
      <w:r w:rsidR="00833BB6">
        <w:t xml:space="preserve"> Bahnbrechend ist der hohe Automatisierungsgrad der Testumgebung der die aktuelle Testzeit um eine vielfaches verringert.</w:t>
      </w:r>
    </w:p>
    <w:p w14:paraId="46569C0C" w14:textId="77777777" w:rsidR="00DE3491" w:rsidRDefault="00DE3491" w:rsidP="00DE3491">
      <w:pPr>
        <w:spacing w:after="120"/>
      </w:pPr>
    </w:p>
    <w:p w14:paraId="03AD5E91" w14:textId="77777777" w:rsidR="00DB1E06" w:rsidRDefault="00DE3491" w:rsidP="00DE3491">
      <w:pPr>
        <w:spacing w:after="120"/>
      </w:pPr>
      <w:r w:rsidRPr="00833BB6">
        <w:rPr>
          <w:b/>
          <w:bCs/>
        </w:rPr>
        <w:t>H</w:t>
      </w:r>
      <w:r w:rsidR="001F19FD">
        <w:rPr>
          <w:b/>
          <w:bCs/>
        </w:rPr>
        <w:t>igh-Speed-</w:t>
      </w:r>
      <w:r w:rsidRPr="00833BB6">
        <w:rPr>
          <w:b/>
          <w:bCs/>
        </w:rPr>
        <w:t>ISOBUS (HSI)</w:t>
      </w:r>
    </w:p>
    <w:p w14:paraId="2D118ADD" w14:textId="595EB08E" w:rsidR="00DE3491" w:rsidRDefault="006134BF" w:rsidP="00DE3491">
      <w:pPr>
        <w:spacing w:after="120"/>
      </w:pPr>
      <w:r>
        <w:t xml:space="preserve">Eine </w:t>
      </w:r>
      <w:r w:rsidR="00DE3491">
        <w:t xml:space="preserve">größere Bandbreite </w:t>
      </w:r>
      <w:r w:rsidR="00822439">
        <w:t xml:space="preserve">mit </w:t>
      </w:r>
      <w:r w:rsidR="00DE3491">
        <w:t xml:space="preserve">einer </w:t>
      </w:r>
      <w:r w:rsidR="001F19FD">
        <w:t xml:space="preserve">etwa </w:t>
      </w:r>
      <w:r w:rsidR="00622045">
        <w:t>4000-mal</w:t>
      </w:r>
      <w:r w:rsidR="00E25D51">
        <w:t xml:space="preserve"> schnelleren Übertragungs</w:t>
      </w:r>
      <w:r w:rsidR="00DE3491">
        <w:t xml:space="preserve">geschwindigkeit als </w:t>
      </w:r>
      <w:r w:rsidR="00833BB6">
        <w:t xml:space="preserve">der aktuelle </w:t>
      </w:r>
      <w:r w:rsidR="00DE3491">
        <w:t xml:space="preserve">ISOBUS, wird HSI neue Möglichkeiten für Innovationen </w:t>
      </w:r>
      <w:r w:rsidR="00347574">
        <w:t xml:space="preserve">in der Zukunft </w:t>
      </w:r>
      <w:r w:rsidR="00DE3491">
        <w:t>eröffnen</w:t>
      </w:r>
      <w:r w:rsidR="00016549">
        <w:t>, wo</w:t>
      </w:r>
      <w:r w:rsidR="00DE3491">
        <w:t xml:space="preserve"> mehr Leistung und Automatisierung gefordert </w:t>
      </w:r>
      <w:r w:rsidR="00F86493">
        <w:t>sind</w:t>
      </w:r>
      <w:r w:rsidR="00DE3491">
        <w:t>.</w:t>
      </w:r>
    </w:p>
    <w:p w14:paraId="1508FDE1" w14:textId="77777777" w:rsidR="00DE3491" w:rsidRDefault="00DE3491" w:rsidP="00DE3491">
      <w:pPr>
        <w:spacing w:after="120"/>
      </w:pPr>
    </w:p>
    <w:p w14:paraId="1500600E" w14:textId="77777777" w:rsidR="00F86493" w:rsidRPr="00227CAE" w:rsidRDefault="001F7C5C" w:rsidP="00DE3491">
      <w:pPr>
        <w:spacing w:after="120"/>
      </w:pPr>
      <w:r w:rsidRPr="00833BB6">
        <w:rPr>
          <w:b/>
          <w:bCs/>
        </w:rPr>
        <w:t xml:space="preserve">Wireless Infield Communication </w:t>
      </w:r>
      <w:r w:rsidR="00DE3491" w:rsidRPr="00833BB6">
        <w:rPr>
          <w:b/>
          <w:bCs/>
        </w:rPr>
        <w:t>(WIC)</w:t>
      </w:r>
    </w:p>
    <w:p w14:paraId="4A71BF38" w14:textId="77777777" w:rsidR="00DE3491" w:rsidRDefault="00DE3491" w:rsidP="00DE3491">
      <w:pPr>
        <w:spacing w:after="120"/>
      </w:pPr>
      <w:r>
        <w:lastRenderedPageBreak/>
        <w:t xml:space="preserve">Nominiert für die Systems &amp; Components Trophy - Engineers' Choice 2023, ermöglicht WIC die drahtlose Kommunikation von Maschinen verschiedener Hersteller, die auf demselben Feld oder in demselben </w:t>
      </w:r>
      <w:r w:rsidR="00227CAE">
        <w:t xml:space="preserve">Arbeitsprozess </w:t>
      </w:r>
      <w:r>
        <w:t xml:space="preserve">arbeiten. </w:t>
      </w:r>
      <w:r w:rsidR="00F84BB0">
        <w:t xml:space="preserve">Mit </w:t>
      </w:r>
      <w:r>
        <w:t xml:space="preserve">WIC </w:t>
      </w:r>
      <w:r w:rsidR="00F84BB0">
        <w:t>werden neue Anwendungen möglich</w:t>
      </w:r>
      <w:r w:rsidR="002B65F2">
        <w:t xml:space="preserve">, wie zum </w:t>
      </w:r>
      <w:r w:rsidR="00E62DDC">
        <w:t>B</w:t>
      </w:r>
      <w:r w:rsidR="002B65F2">
        <w:t>eispiel</w:t>
      </w:r>
      <w:r>
        <w:t xml:space="preserve">: Gemeinsame Nutzung von </w:t>
      </w:r>
      <w:r w:rsidR="00735BB0">
        <w:t>Bedeckungsk</w:t>
      </w:r>
      <w:r>
        <w:t xml:space="preserve">arten </w:t>
      </w:r>
      <w:r w:rsidR="002B2BEB">
        <w:t>mit</w:t>
      </w:r>
      <w:r w:rsidR="0011773D">
        <w:t xml:space="preserve"> Maschinen </w:t>
      </w:r>
      <w:r>
        <w:t xml:space="preserve">unterschiedlicher </w:t>
      </w:r>
      <w:r w:rsidR="00833BB6">
        <w:t>Hersteller</w:t>
      </w:r>
      <w:r>
        <w:t>, Kamera (auf einer Maschine) und Fernanzeige (auf einer anderen Maschine), sogar Platooning (eine Maschine steuert eine andere) wird möglich sein. Außerdem ist diese Art der Kommunikation wichtig für die Sicherheit im Straßenverkehr und kann genutzt werden, um den Verkehrsteilnehmern (</w:t>
      </w:r>
      <w:r w:rsidR="00EE7E0B">
        <w:t xml:space="preserve">z. B. </w:t>
      </w:r>
      <w:r>
        <w:t>Pkw</w:t>
      </w:r>
      <w:r w:rsidR="00833BB6">
        <w:t>, Motorrad</w:t>
      </w:r>
      <w:r>
        <w:t xml:space="preserve"> </w:t>
      </w:r>
      <w:r w:rsidR="00EE7E0B">
        <w:t>oder</w:t>
      </w:r>
      <w:r>
        <w:t xml:space="preserve"> Lkw) mitzuteilen, wenn eine landwirtschaftliche Maschine </w:t>
      </w:r>
      <w:r w:rsidR="0099090C">
        <w:t>am öffentlichen Straßenverkehr teilnimmt</w:t>
      </w:r>
      <w:r>
        <w:t>. Selbstverständlich funktioniert das System auch anders</w:t>
      </w:r>
      <w:r w:rsidR="00432DC8">
        <w:t>he</w:t>
      </w:r>
      <w:r>
        <w:t>rum und kann den Fahrer der landwirtschaftlichen Maschine z. B. vor einem liegengebliebenen Fahrzeug auf der Strecke warnen.</w:t>
      </w:r>
    </w:p>
    <w:p w14:paraId="08C1A1C9" w14:textId="77777777" w:rsidR="00DE3491" w:rsidRDefault="00DE3491" w:rsidP="00DE3491">
      <w:pPr>
        <w:spacing w:after="120"/>
      </w:pPr>
    </w:p>
    <w:p w14:paraId="076858B7" w14:textId="77777777" w:rsidR="00024AE6" w:rsidRDefault="00DE3491" w:rsidP="00DE3491">
      <w:pPr>
        <w:spacing w:after="120"/>
      </w:pPr>
      <w:r>
        <w:t>Die Gewinner der AGRITECHNICA Systems &amp; Components Trophy - Engineers' Choice 2023 und des DLG-Agrifuture Concept Awards werden Mitte Oktober bekannt gegeben.</w:t>
      </w:r>
    </w:p>
    <w:p w14:paraId="49201CE7" w14:textId="77777777" w:rsidR="00B40E05" w:rsidRDefault="00B40E05" w:rsidP="00B02495">
      <w:pPr>
        <w:spacing w:after="120"/>
      </w:pPr>
    </w:p>
    <w:p w14:paraId="08A98A06" w14:textId="34326206" w:rsidR="00B40E05" w:rsidRDefault="008E1FE8" w:rsidP="00B02495">
      <w:pPr>
        <w:spacing w:after="120"/>
      </w:pPr>
      <w:r w:rsidRPr="008E1FE8">
        <w:t>Weiterführende Informationen zur AEF und zu den genannten Themen bekommen Sie vom 12. - 18. November am AEF-Stand auf der AGRITECHNICA in Hannover, Halle 8, Stand D15</w:t>
      </w:r>
      <w:r w:rsidR="00833BB6">
        <w:t xml:space="preserve"> u</w:t>
      </w:r>
      <w:r w:rsidRPr="008E1FE8">
        <w:t xml:space="preserve">nd vorab bereits unter </w:t>
      </w:r>
      <w:hyperlink r:id="rId13" w:history="1">
        <w:r w:rsidR="00971C81" w:rsidRPr="00037506">
          <w:rPr>
            <w:rStyle w:val="Link"/>
          </w:rPr>
          <w:t>www.aef-online.org</w:t>
        </w:r>
      </w:hyperlink>
      <w:r w:rsidRPr="008E1FE8">
        <w:t>.</w:t>
      </w:r>
    </w:p>
    <w:p w14:paraId="6B20C8D7" w14:textId="77777777" w:rsidR="00B02495" w:rsidRPr="00275DD3" w:rsidRDefault="00B02495" w:rsidP="00B02495">
      <w:pPr>
        <w:spacing w:after="120"/>
      </w:pPr>
    </w:p>
    <w:p w14:paraId="63C5D6F1" w14:textId="204BB023" w:rsidR="00FC1260" w:rsidRPr="00DB7985" w:rsidRDefault="00FC1260" w:rsidP="00FF2C42">
      <w:pPr>
        <w:spacing w:after="120"/>
      </w:pPr>
      <w:r w:rsidRPr="009400E6">
        <w:rPr>
          <w:b/>
        </w:rPr>
        <w:t>Zeichenanzahl des Artikels:</w:t>
      </w:r>
      <w:r w:rsidRPr="00DB7985">
        <w:t xml:space="preserve"> </w:t>
      </w:r>
      <w:r w:rsidR="00622045">
        <w:t>4.044</w:t>
      </w:r>
      <w:r w:rsidR="00D40B92" w:rsidRPr="00975D55">
        <w:t xml:space="preserve"> m</w:t>
      </w:r>
      <w:r w:rsidRPr="00975D55">
        <w:t>it Leerzeichen</w:t>
      </w:r>
    </w:p>
    <w:p w14:paraId="37D3B8B0" w14:textId="77777777" w:rsidR="00353580" w:rsidRDefault="00353580" w:rsidP="00FF2C42">
      <w:pPr>
        <w:spacing w:after="120"/>
        <w:rPr>
          <w:sz w:val="18"/>
          <w:szCs w:val="18"/>
        </w:rPr>
      </w:pPr>
    </w:p>
    <w:p w14:paraId="5061094F" w14:textId="77777777" w:rsidR="006D5DB3" w:rsidRPr="00161CA1" w:rsidRDefault="00F751E2" w:rsidP="00FF2C42">
      <w:pPr>
        <w:spacing w:after="120"/>
        <w:rPr>
          <w:b/>
          <w:sz w:val="18"/>
          <w:szCs w:val="18"/>
        </w:rPr>
      </w:pPr>
      <w:r w:rsidRPr="00161CA1">
        <w:rPr>
          <w:b/>
          <w:sz w:val="18"/>
          <w:szCs w:val="18"/>
        </w:rPr>
        <w:t xml:space="preserve">Die </w:t>
      </w:r>
      <w:r w:rsidR="00ED758C" w:rsidRPr="00161CA1">
        <w:rPr>
          <w:b/>
          <w:sz w:val="18"/>
          <w:szCs w:val="18"/>
        </w:rPr>
        <w:t>Agricultural Industry Electronics Foundation</w:t>
      </w:r>
      <w:r w:rsidR="005D2922" w:rsidRPr="00161CA1">
        <w:rPr>
          <w:b/>
          <w:sz w:val="18"/>
          <w:szCs w:val="18"/>
        </w:rPr>
        <w:t xml:space="preserve"> (AEF)</w:t>
      </w:r>
    </w:p>
    <w:p w14:paraId="35AEFF94" w14:textId="77777777" w:rsidR="00ED758C" w:rsidRDefault="00F82B65" w:rsidP="00F82B65">
      <w:pPr>
        <w:spacing w:after="120"/>
        <w:rPr>
          <w:sz w:val="18"/>
          <w:szCs w:val="18"/>
        </w:rPr>
      </w:pPr>
      <w:r w:rsidRPr="00F82B65">
        <w:rPr>
          <w:sz w:val="18"/>
          <w:szCs w:val="18"/>
        </w:rPr>
        <w:lastRenderedPageBreak/>
        <w:t>Die Agricultural Industry Electronics Foundation (AEF) ist eine unabhängige Organisation, die am 28. Oktober 2008 von sieben internationalen Landtechnikherstellern und zwei Verbänden gegründet wurde.</w:t>
      </w:r>
      <w:r>
        <w:rPr>
          <w:sz w:val="18"/>
          <w:szCs w:val="18"/>
        </w:rPr>
        <w:t xml:space="preserve"> </w:t>
      </w:r>
      <w:r w:rsidRPr="00F82B65">
        <w:rPr>
          <w:sz w:val="18"/>
          <w:szCs w:val="18"/>
        </w:rPr>
        <w:t xml:space="preserve">Heute engagieren sich acht Hersteller und drei Verbände als Premium-Mitglieder mit </w:t>
      </w:r>
      <w:r w:rsidR="00C41EB5">
        <w:rPr>
          <w:sz w:val="18"/>
          <w:szCs w:val="18"/>
        </w:rPr>
        <w:t>280</w:t>
      </w:r>
      <w:r w:rsidR="00C41EB5" w:rsidRPr="00F82B65">
        <w:rPr>
          <w:sz w:val="18"/>
          <w:szCs w:val="18"/>
        </w:rPr>
        <w:t xml:space="preserve"> </w:t>
      </w:r>
      <w:r w:rsidRPr="00F82B65">
        <w:rPr>
          <w:sz w:val="18"/>
          <w:szCs w:val="18"/>
        </w:rPr>
        <w:t>weiteren Mitgliedern in den Themen der AEF: die Verbesserung der herstellerübergreifenden Kompatibilität von elektronischen und elektrischen Komponenten in landtechnischen Geräten sowie die Sicherstellung von Transparenz bei Kompatibilitätsfragen.</w:t>
      </w:r>
      <w:r>
        <w:t xml:space="preserve"> </w:t>
      </w:r>
      <w:r w:rsidRPr="00F82B65">
        <w:rPr>
          <w:sz w:val="18"/>
          <w:szCs w:val="18"/>
        </w:rPr>
        <w:t>Ein zentraler Punkt der gemeinsamen Arbeit ist die Einführung internationaler elektronischer Standards. Darüber hinaus fördert die AEF die Entwicklung und</w:t>
      </w:r>
      <w:r>
        <w:rPr>
          <w:sz w:val="18"/>
          <w:szCs w:val="18"/>
        </w:rPr>
        <w:t xml:space="preserve"> Einführung neuer Technologien. </w:t>
      </w:r>
      <w:r w:rsidRPr="00F82B65">
        <w:rPr>
          <w:sz w:val="18"/>
          <w:szCs w:val="18"/>
        </w:rPr>
        <w:t>Neben der Förderung von Synergien zwischen den Mitgliedern dient die Arbeit der AEF in erster Linie deren Kunden. Ziel ist es, die Arbeitsprozesse von Landwirten und landwirtschaftlichen Dienstleistern zu erleichtern und ökonomischer zu gestalten.</w:t>
      </w:r>
    </w:p>
    <w:p w14:paraId="158FAF7A" w14:textId="77777777" w:rsidR="00EB291A" w:rsidRDefault="00EB291A" w:rsidP="00FF2C42">
      <w:pPr>
        <w:spacing w:after="120"/>
        <w:rPr>
          <w:sz w:val="18"/>
          <w:szCs w:val="18"/>
        </w:rPr>
      </w:pPr>
    </w:p>
    <w:p w14:paraId="444BA593" w14:textId="77777777" w:rsidR="00EB291A" w:rsidRDefault="00EB291A" w:rsidP="00FF2C42">
      <w:pPr>
        <w:spacing w:after="120"/>
        <w:rPr>
          <w:sz w:val="18"/>
          <w:szCs w:val="18"/>
        </w:rPr>
      </w:pPr>
    </w:p>
    <w:p w14:paraId="251BD278" w14:textId="14E0AD38" w:rsidR="003978B9" w:rsidRPr="00ED758C" w:rsidRDefault="003978B9" w:rsidP="00FF2C42">
      <w:pPr>
        <w:spacing w:after="120"/>
        <w:rPr>
          <w:b/>
          <w:sz w:val="18"/>
        </w:rPr>
      </w:pPr>
      <w:r w:rsidRPr="00ED758C">
        <w:rPr>
          <w:b/>
          <w:sz w:val="18"/>
        </w:rPr>
        <w:t>Bildunterschrift</w:t>
      </w:r>
      <w:r w:rsidR="006B08BD">
        <w:rPr>
          <w:b/>
          <w:sz w:val="18"/>
        </w:rPr>
        <w:t xml:space="preserve"> (</w:t>
      </w:r>
      <w:r w:rsidR="00622045">
        <w:rPr>
          <w:b/>
          <w:sz w:val="18"/>
        </w:rPr>
        <w:t>Abb1</w:t>
      </w:r>
      <w:r w:rsidR="006B08BD">
        <w:rPr>
          <w:b/>
          <w:sz w:val="18"/>
        </w:rPr>
        <w:t>.png)</w:t>
      </w:r>
    </w:p>
    <w:p w14:paraId="376605CF" w14:textId="77777777" w:rsidR="003978B9" w:rsidRPr="00EB291A" w:rsidRDefault="00474F10" w:rsidP="00FF2C42">
      <w:pPr>
        <w:spacing w:after="120"/>
        <w:rPr>
          <w:sz w:val="18"/>
        </w:rPr>
      </w:pPr>
      <w:r>
        <w:rPr>
          <w:sz w:val="18"/>
        </w:rPr>
        <w:t xml:space="preserve">Mit </w:t>
      </w:r>
      <w:r w:rsidR="00B64D32">
        <w:rPr>
          <w:sz w:val="18"/>
        </w:rPr>
        <w:t xml:space="preserve">AgIN </w:t>
      </w:r>
      <w:r w:rsidR="00391594">
        <w:rPr>
          <w:sz w:val="18"/>
        </w:rPr>
        <w:t xml:space="preserve">kann der Landwirt die Daten von Maschinen </w:t>
      </w:r>
      <w:r>
        <w:rPr>
          <w:sz w:val="18"/>
        </w:rPr>
        <w:t>unterschiedlicher Hersteller</w:t>
      </w:r>
      <w:r w:rsidR="00391594">
        <w:rPr>
          <w:sz w:val="18"/>
        </w:rPr>
        <w:t xml:space="preserve"> in seinem bevorzugten System </w:t>
      </w:r>
      <w:r>
        <w:rPr>
          <w:sz w:val="18"/>
        </w:rPr>
        <w:t>verarbeiten.</w:t>
      </w:r>
    </w:p>
    <w:p w14:paraId="5FF9A339" w14:textId="77777777" w:rsidR="001F6274" w:rsidRDefault="00180E58" w:rsidP="00FF2C42">
      <w:pPr>
        <w:spacing w:after="120"/>
        <w:rPr>
          <w:b/>
          <w:sz w:val="18"/>
          <w:u w:val="single"/>
        </w:rPr>
      </w:pPr>
      <w:r>
        <w:rPr>
          <w:noProof/>
          <w:lang w:eastAsia="de-DE"/>
        </w:rPr>
        <w:drawing>
          <wp:inline distT="0" distB="0" distL="0" distR="0" wp14:anchorId="49D2E84B" wp14:editId="3B265139">
            <wp:extent cx="3162300" cy="13716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2300" cy="1371600"/>
                    </a:xfrm>
                    <a:prstGeom prst="rect">
                      <a:avLst/>
                    </a:prstGeom>
                    <a:noFill/>
                    <a:ln>
                      <a:noFill/>
                    </a:ln>
                  </pic:spPr>
                </pic:pic>
              </a:graphicData>
            </a:graphic>
          </wp:inline>
        </w:drawing>
      </w:r>
    </w:p>
    <w:p w14:paraId="3070930C" w14:textId="77777777" w:rsidR="007F3BB6" w:rsidRDefault="007F3BB6" w:rsidP="007F3BB6">
      <w:pPr>
        <w:spacing w:after="120"/>
        <w:rPr>
          <w:b/>
          <w:sz w:val="18"/>
        </w:rPr>
      </w:pPr>
    </w:p>
    <w:p w14:paraId="0064FFD6" w14:textId="00C8A960" w:rsidR="007F3BB6" w:rsidRPr="00161CA1" w:rsidRDefault="007F3BB6" w:rsidP="007F3BB6">
      <w:pPr>
        <w:spacing w:after="120"/>
        <w:rPr>
          <w:b/>
          <w:sz w:val="18"/>
        </w:rPr>
      </w:pPr>
      <w:r>
        <w:rPr>
          <w:b/>
          <w:sz w:val="18"/>
        </w:rPr>
        <w:t>Bildunterschrift</w:t>
      </w:r>
      <w:r w:rsidRPr="00161CA1">
        <w:rPr>
          <w:b/>
          <w:sz w:val="18"/>
        </w:rPr>
        <w:t xml:space="preserve"> </w:t>
      </w:r>
      <w:r>
        <w:rPr>
          <w:b/>
          <w:sz w:val="18"/>
        </w:rPr>
        <w:t>(</w:t>
      </w:r>
      <w:r w:rsidRPr="00161CA1">
        <w:rPr>
          <w:b/>
          <w:sz w:val="18"/>
        </w:rPr>
        <w:t>Abb2</w:t>
      </w:r>
      <w:r>
        <w:rPr>
          <w:b/>
          <w:sz w:val="18"/>
        </w:rPr>
        <w:t>.png)</w:t>
      </w:r>
    </w:p>
    <w:p w14:paraId="3DB76FDC" w14:textId="671F5BF9" w:rsidR="007F3BB6" w:rsidRPr="007F3BB6" w:rsidRDefault="007F3BB6" w:rsidP="007F3BB6">
      <w:pPr>
        <w:pStyle w:val="berschrift2"/>
        <w:rPr>
          <w:rFonts w:ascii="Times New Roman" w:hAnsi="Times New Roman" w:cs="Times New Roman"/>
          <w:b w:val="0"/>
          <w:bCs/>
          <w:sz w:val="18"/>
          <w:szCs w:val="18"/>
          <w:lang w:eastAsia="de-DE"/>
        </w:rPr>
      </w:pPr>
      <w:r w:rsidRPr="007F3BB6">
        <w:rPr>
          <w:b w:val="0"/>
          <w:bCs/>
          <w:sz w:val="18"/>
          <w:szCs w:val="18"/>
        </w:rPr>
        <w:lastRenderedPageBreak/>
        <w:t>Ausgewählt für die Systems &amp; Components Trophy 2023</w:t>
      </w:r>
    </w:p>
    <w:p w14:paraId="414B30D3" w14:textId="77777777" w:rsidR="007F3BB6" w:rsidRPr="00735E52" w:rsidRDefault="007F3BB6" w:rsidP="007F3BB6">
      <w:pPr>
        <w:spacing w:after="120"/>
        <w:rPr>
          <w:b/>
          <w:sz w:val="18"/>
          <w:u w:val="single"/>
        </w:rPr>
      </w:pPr>
      <w:r>
        <w:rPr>
          <w:b/>
          <w:noProof/>
          <w:sz w:val="18"/>
          <w:u w:val="single"/>
          <w:lang w:eastAsia="de-DE"/>
        </w:rPr>
        <w:drawing>
          <wp:inline distT="0" distB="0" distL="0" distR="0" wp14:anchorId="2CE5E08C" wp14:editId="09E42737">
            <wp:extent cx="3253740" cy="1835785"/>
            <wp:effectExtent l="0" t="0" r="3810" b="0"/>
            <wp:docPr id="1642460433" name="Grafik 1"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60433" name="Grafik 1" descr="Ein Bild, das Text, Schrift, Logo, Screensho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63961" cy="1841552"/>
                    </a:xfrm>
                    <a:prstGeom prst="rect">
                      <a:avLst/>
                    </a:prstGeom>
                    <a:noFill/>
                    <a:ln>
                      <a:noFill/>
                    </a:ln>
                  </pic:spPr>
                </pic:pic>
              </a:graphicData>
            </a:graphic>
          </wp:inline>
        </w:drawing>
      </w:r>
    </w:p>
    <w:p w14:paraId="7C9CF813" w14:textId="77777777" w:rsidR="007F3BB6" w:rsidRPr="00735E52" w:rsidRDefault="007F3BB6" w:rsidP="007F3BB6">
      <w:pPr>
        <w:spacing w:after="120"/>
        <w:rPr>
          <w:b/>
          <w:sz w:val="18"/>
          <w:u w:val="single"/>
        </w:rPr>
      </w:pPr>
    </w:p>
    <w:p w14:paraId="79D130C3" w14:textId="745D479E" w:rsidR="00F33135" w:rsidRPr="00ED758C" w:rsidRDefault="00F33135" w:rsidP="00F33135">
      <w:pPr>
        <w:spacing w:after="120"/>
        <w:rPr>
          <w:b/>
          <w:sz w:val="18"/>
        </w:rPr>
      </w:pPr>
      <w:r w:rsidRPr="00ED758C">
        <w:rPr>
          <w:b/>
          <w:sz w:val="18"/>
        </w:rPr>
        <w:t>Bildunterschrift</w:t>
      </w:r>
      <w:r>
        <w:rPr>
          <w:b/>
          <w:sz w:val="18"/>
        </w:rPr>
        <w:t xml:space="preserve"> (</w:t>
      </w:r>
      <w:r w:rsidR="00622045">
        <w:rPr>
          <w:b/>
          <w:sz w:val="18"/>
        </w:rPr>
        <w:t>Abb</w:t>
      </w:r>
      <w:r w:rsidR="007F3BB6">
        <w:rPr>
          <w:b/>
          <w:sz w:val="18"/>
        </w:rPr>
        <w:t>4</w:t>
      </w:r>
      <w:r>
        <w:rPr>
          <w:b/>
          <w:sz w:val="18"/>
        </w:rPr>
        <w:t>.png)</w:t>
      </w:r>
    </w:p>
    <w:p w14:paraId="69489542" w14:textId="77777777" w:rsidR="00F33135" w:rsidRPr="00EB291A" w:rsidRDefault="006D5FCD" w:rsidP="00F33135">
      <w:pPr>
        <w:spacing w:after="120"/>
        <w:rPr>
          <w:sz w:val="18"/>
        </w:rPr>
      </w:pPr>
      <w:r>
        <w:rPr>
          <w:sz w:val="18"/>
        </w:rPr>
        <w:t>WIC erhöht durch direkte Fahrzeug-zu-Fahrzeug Kommunikation die Sicherheit im Straßenverkehr.</w:t>
      </w:r>
    </w:p>
    <w:p w14:paraId="2092FEE3" w14:textId="77777777" w:rsidR="008E1AB2" w:rsidRDefault="00180E58" w:rsidP="00FF2C42">
      <w:pPr>
        <w:spacing w:after="120"/>
        <w:rPr>
          <w:b/>
          <w:sz w:val="18"/>
          <w:u w:val="single"/>
        </w:rPr>
      </w:pPr>
      <w:r>
        <w:rPr>
          <w:noProof/>
          <w:lang w:eastAsia="de-DE"/>
        </w:rPr>
        <w:drawing>
          <wp:inline distT="0" distB="0" distL="0" distR="0" wp14:anchorId="4806D897" wp14:editId="49AFED60">
            <wp:extent cx="3162300" cy="13716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62300" cy="1371600"/>
                    </a:xfrm>
                    <a:prstGeom prst="rect">
                      <a:avLst/>
                    </a:prstGeom>
                    <a:noFill/>
                    <a:ln>
                      <a:noFill/>
                    </a:ln>
                  </pic:spPr>
                </pic:pic>
              </a:graphicData>
            </a:graphic>
          </wp:inline>
        </w:drawing>
      </w:r>
    </w:p>
    <w:p w14:paraId="72C89FF4" w14:textId="77777777" w:rsidR="007F3BB6" w:rsidRDefault="007F3BB6" w:rsidP="007F3BB6">
      <w:pPr>
        <w:spacing w:after="120"/>
        <w:rPr>
          <w:b/>
          <w:sz w:val="18"/>
        </w:rPr>
      </w:pPr>
    </w:p>
    <w:p w14:paraId="29998BE9" w14:textId="34B2E003" w:rsidR="007F3BB6" w:rsidRPr="00161CA1" w:rsidRDefault="007F3BB6" w:rsidP="007F3BB6">
      <w:pPr>
        <w:spacing w:after="120"/>
        <w:rPr>
          <w:b/>
          <w:sz w:val="18"/>
        </w:rPr>
      </w:pPr>
      <w:r w:rsidRPr="00161CA1">
        <w:rPr>
          <w:b/>
          <w:sz w:val="18"/>
        </w:rPr>
        <w:t>Bild</w:t>
      </w:r>
      <w:r>
        <w:rPr>
          <w:b/>
          <w:sz w:val="18"/>
        </w:rPr>
        <w:t>unterschrift</w:t>
      </w:r>
      <w:r w:rsidRPr="00161CA1">
        <w:rPr>
          <w:b/>
          <w:sz w:val="18"/>
        </w:rPr>
        <w:t xml:space="preserve">: </w:t>
      </w:r>
      <w:r>
        <w:rPr>
          <w:b/>
          <w:sz w:val="18"/>
        </w:rPr>
        <w:t>(</w:t>
      </w:r>
      <w:r w:rsidRPr="00161CA1">
        <w:rPr>
          <w:b/>
          <w:sz w:val="18"/>
        </w:rPr>
        <w:t>Abb</w:t>
      </w:r>
      <w:r>
        <w:rPr>
          <w:b/>
          <w:sz w:val="18"/>
        </w:rPr>
        <w:t>4.png)</w:t>
      </w:r>
    </w:p>
    <w:p w14:paraId="029928ED" w14:textId="77777777" w:rsidR="007F3BB6" w:rsidRPr="00735E52" w:rsidRDefault="007F3BB6" w:rsidP="007F3BB6">
      <w:pPr>
        <w:pStyle w:val="berschrift2"/>
        <w:rPr>
          <w:rFonts w:ascii="Times New Roman" w:hAnsi="Times New Roman" w:cs="Times New Roman"/>
          <w:b w:val="0"/>
          <w:bCs/>
          <w:sz w:val="18"/>
          <w:szCs w:val="18"/>
          <w:lang w:eastAsia="de-DE"/>
        </w:rPr>
      </w:pPr>
      <w:r w:rsidRPr="00735E52">
        <w:rPr>
          <w:b w:val="0"/>
          <w:bCs/>
          <w:sz w:val="18"/>
          <w:szCs w:val="18"/>
        </w:rPr>
        <w:t>Nominiert für die Systems &amp; Components Trophy 2023</w:t>
      </w:r>
    </w:p>
    <w:p w14:paraId="48C3BB91" w14:textId="77777777" w:rsidR="007F3BB6" w:rsidRPr="00735E52" w:rsidRDefault="007F3BB6" w:rsidP="007F3BB6">
      <w:pPr>
        <w:spacing w:after="120"/>
        <w:rPr>
          <w:b/>
          <w:sz w:val="18"/>
          <w:u w:val="single"/>
        </w:rPr>
      </w:pPr>
      <w:r>
        <w:rPr>
          <w:noProof/>
          <w:lang w:eastAsia="de-DE"/>
        </w:rPr>
        <w:drawing>
          <wp:inline distT="0" distB="0" distL="0" distR="0" wp14:anchorId="17FF7300" wp14:editId="3DEB741B">
            <wp:extent cx="3199720" cy="1371600"/>
            <wp:effectExtent l="0" t="0" r="1270" b="0"/>
            <wp:docPr id="52683757" name="Grafik 5268375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8518" cy="1375371"/>
                    </a:xfrm>
                    <a:prstGeom prst="rect">
                      <a:avLst/>
                    </a:prstGeom>
                    <a:noFill/>
                    <a:ln>
                      <a:noFill/>
                    </a:ln>
                  </pic:spPr>
                </pic:pic>
              </a:graphicData>
            </a:graphic>
          </wp:inline>
        </w:drawing>
      </w:r>
    </w:p>
    <w:p w14:paraId="00C78520" w14:textId="77777777" w:rsidR="007F3BB6" w:rsidRDefault="007F3BB6" w:rsidP="00FF2C42">
      <w:pPr>
        <w:spacing w:after="120"/>
        <w:rPr>
          <w:b/>
          <w:sz w:val="18"/>
          <w:u w:val="single"/>
        </w:rPr>
      </w:pPr>
    </w:p>
    <w:p w14:paraId="447ADCC3" w14:textId="10F0B49E" w:rsidR="00A5250C" w:rsidRPr="00407CCE" w:rsidRDefault="00A5250C" w:rsidP="00A5250C">
      <w:pPr>
        <w:spacing w:after="120"/>
        <w:rPr>
          <w:sz w:val="18"/>
          <w:szCs w:val="18"/>
        </w:rPr>
      </w:pPr>
      <w:r w:rsidRPr="00407CCE">
        <w:rPr>
          <w:b/>
          <w:sz w:val="18"/>
          <w:szCs w:val="18"/>
        </w:rPr>
        <w:t>Bildquelle</w:t>
      </w:r>
    </w:p>
    <w:p w14:paraId="38740EB7" w14:textId="77777777" w:rsidR="00A5250C" w:rsidRPr="00BE236A" w:rsidRDefault="00A5250C" w:rsidP="00A5250C">
      <w:pPr>
        <w:pStyle w:val="StandardWeb"/>
        <w:spacing w:before="0" w:after="120" w:line="360" w:lineRule="auto"/>
        <w:rPr>
          <w:rFonts w:ascii="Arial" w:hAnsi="Arial" w:cs="Arial"/>
          <w:sz w:val="18"/>
          <w:szCs w:val="18"/>
        </w:rPr>
      </w:pPr>
      <w:r w:rsidRPr="00763C5A">
        <w:rPr>
          <w:rFonts w:ascii="Arial" w:hAnsi="Arial" w:cs="Arial"/>
          <w:sz w:val="18"/>
          <w:szCs w:val="18"/>
        </w:rPr>
        <w:lastRenderedPageBreak/>
        <w:t>Als Bildquelle geben Sie bitte an: Agricultural Industry Electronics Foundation e.V.</w:t>
      </w:r>
      <w:r w:rsidRPr="00763C5A">
        <w:rPr>
          <w:rFonts w:ascii="Arial" w:hAnsi="Arial" w:cs="Arial"/>
          <w:sz w:val="18"/>
          <w:szCs w:val="18"/>
        </w:rPr>
        <w:br/>
      </w:r>
      <w:r w:rsidRPr="00BE236A">
        <w:rPr>
          <w:rFonts w:ascii="Arial" w:hAnsi="Arial" w:cs="Arial"/>
          <w:sz w:val="18"/>
          <w:szCs w:val="18"/>
        </w:rPr>
        <w:t>Der Abdruck ist frei. Über ein Belegexemplar freuen wir uns sehr.</w:t>
      </w:r>
    </w:p>
    <w:p w14:paraId="57654F35" w14:textId="77777777" w:rsidR="00A5250C" w:rsidRDefault="00A5250C" w:rsidP="00FF2C42">
      <w:pPr>
        <w:spacing w:after="120"/>
        <w:rPr>
          <w:b/>
          <w:sz w:val="18"/>
          <w:u w:val="single"/>
        </w:rPr>
      </w:pPr>
    </w:p>
    <w:p w14:paraId="649C7E17" w14:textId="77777777" w:rsidR="00594051" w:rsidRPr="00C03FFB" w:rsidRDefault="00594051" w:rsidP="00594051">
      <w:pPr>
        <w:spacing w:after="120"/>
        <w:rPr>
          <w:b/>
          <w:sz w:val="18"/>
          <w:szCs w:val="18"/>
        </w:rPr>
      </w:pPr>
      <w:r w:rsidRPr="00C03FFB">
        <w:rPr>
          <w:b/>
          <w:sz w:val="18"/>
          <w:szCs w:val="18"/>
        </w:rPr>
        <w:t>Download von Pressemitteilungen und Abbildungen</w:t>
      </w:r>
    </w:p>
    <w:p w14:paraId="25130B2D" w14:textId="77777777" w:rsidR="00735E52" w:rsidRPr="00735E52" w:rsidRDefault="00EA4D29" w:rsidP="00735E52">
      <w:pPr>
        <w:rPr>
          <w:rFonts w:ascii="Calibri" w:hAnsi="Calibri" w:cs="Calibri"/>
          <w:sz w:val="18"/>
          <w:szCs w:val="18"/>
          <w:lang w:eastAsia="de-DE"/>
        </w:rPr>
      </w:pPr>
      <w:hyperlink r:id="rId18" w:history="1">
        <w:r w:rsidR="00735E52" w:rsidRPr="00735E52">
          <w:rPr>
            <w:rStyle w:val="Link"/>
            <w:sz w:val="18"/>
            <w:szCs w:val="18"/>
            <w:u w:val="none"/>
          </w:rPr>
          <w:t>https://www.aef-online.org/fileadmin/MEDIA/downloads/2023/AEF-PR-Agritechnica-2023.zip</w:t>
        </w:r>
      </w:hyperlink>
    </w:p>
    <w:p w14:paraId="2725819F" w14:textId="77777777" w:rsidR="00A6563E" w:rsidRDefault="00A6563E" w:rsidP="00594051">
      <w:pPr>
        <w:spacing w:after="120"/>
        <w:rPr>
          <w:sz w:val="18"/>
          <w:szCs w:val="18"/>
        </w:rPr>
      </w:pPr>
    </w:p>
    <w:p w14:paraId="69B345B7" w14:textId="705FD2C3" w:rsidR="001D4A38" w:rsidRDefault="00A6563E" w:rsidP="00594051">
      <w:pPr>
        <w:spacing w:after="120"/>
        <w:rPr>
          <w:sz w:val="18"/>
          <w:szCs w:val="18"/>
        </w:rPr>
      </w:pPr>
      <w:r>
        <w:rPr>
          <w:noProof/>
          <w:lang w:eastAsia="de-DE"/>
        </w:rPr>
        <w:drawing>
          <wp:inline distT="0" distB="0" distL="0" distR="0" wp14:anchorId="55720C60" wp14:editId="455887D5">
            <wp:extent cx="1062000" cy="1062000"/>
            <wp:effectExtent l="0" t="0" r="5080" b="5080"/>
            <wp:docPr id="11168276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27600" name=""/>
                    <pic:cNvPicPr/>
                  </pic:nvPicPr>
                  <pic:blipFill>
                    <a:blip r:embed="rId19">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0"/>
                        </a:ext>
                      </a:extLst>
                    </a:blip>
                    <a:stretch>
                      <a:fillRect/>
                    </a:stretch>
                  </pic:blipFill>
                  <pic:spPr>
                    <a:xfrm>
                      <a:off x="0" y="0"/>
                      <a:ext cx="1062000" cy="1062000"/>
                    </a:xfrm>
                    <a:prstGeom prst="rect">
                      <a:avLst/>
                    </a:prstGeom>
                  </pic:spPr>
                </pic:pic>
              </a:graphicData>
            </a:graphic>
          </wp:inline>
        </w:drawing>
      </w:r>
    </w:p>
    <w:p w14:paraId="68EFC912" w14:textId="77777777" w:rsidR="00A6563E" w:rsidRDefault="00A6563E" w:rsidP="00594051">
      <w:pPr>
        <w:spacing w:after="120"/>
        <w:rPr>
          <w:sz w:val="18"/>
          <w:szCs w:val="18"/>
        </w:rPr>
      </w:pPr>
    </w:p>
    <w:p w14:paraId="3DCE26D5" w14:textId="1102B397" w:rsidR="00622045" w:rsidRPr="00622045" w:rsidRDefault="00D86E2A" w:rsidP="00D37F15">
      <w:pPr>
        <w:spacing w:after="120"/>
        <w:rPr>
          <w:sz w:val="16"/>
          <w:szCs w:val="16"/>
          <w:lang w:val="en-US"/>
        </w:rPr>
      </w:pPr>
      <w:r w:rsidRPr="00833BB6">
        <w:rPr>
          <w:b/>
          <w:bCs/>
          <w:sz w:val="20"/>
          <w:lang w:val="en-US"/>
        </w:rPr>
        <w:t>AEF Pressekontakt</w:t>
      </w:r>
      <w:r w:rsidRPr="00833BB6">
        <w:rPr>
          <w:sz w:val="20"/>
          <w:lang w:val="en-US"/>
        </w:rPr>
        <w:br/>
        <w:t>Agricultural Industry Electronics Foundation e.V.</w:t>
      </w:r>
      <w:r>
        <w:rPr>
          <w:sz w:val="20"/>
          <w:lang w:val="en-US"/>
        </w:rPr>
        <w:br/>
        <w:t xml:space="preserve">Frau </w:t>
      </w:r>
      <w:r w:rsidRPr="00833BB6">
        <w:rPr>
          <w:sz w:val="20"/>
          <w:lang w:val="en-US"/>
        </w:rPr>
        <w:t>Birgit Wagner</w:t>
      </w:r>
      <w:r>
        <w:rPr>
          <w:sz w:val="20"/>
          <w:lang w:val="en-US"/>
        </w:rPr>
        <w:br/>
      </w:r>
      <w:r w:rsidRPr="00833BB6">
        <w:rPr>
          <w:color w:val="000000"/>
          <w:sz w:val="20"/>
          <w:lang w:val="en-US"/>
        </w:rPr>
        <w:t>Mobile:   </w:t>
      </w:r>
      <w:r w:rsidR="00E12B95">
        <w:rPr>
          <w:color w:val="000000"/>
          <w:sz w:val="20"/>
          <w:lang w:val="en-US"/>
        </w:rPr>
        <w:t xml:space="preserve"> </w:t>
      </w:r>
      <w:hyperlink r:id="rId21" w:history="1">
        <w:r w:rsidRPr="00833BB6">
          <w:rPr>
            <w:rStyle w:val="Link"/>
            <w:color w:val="0078D7"/>
            <w:sz w:val="20"/>
            <w:lang w:val="en-US"/>
          </w:rPr>
          <w:t>+49 (0) 151 73 02 32 78</w:t>
        </w:r>
      </w:hyperlink>
      <w:r>
        <w:rPr>
          <w:sz w:val="20"/>
          <w:lang w:val="en-US"/>
        </w:rPr>
        <w:br/>
      </w:r>
      <w:r w:rsidRPr="00833BB6">
        <w:rPr>
          <w:color w:val="000000"/>
          <w:sz w:val="20"/>
          <w:lang w:val="en-US"/>
        </w:rPr>
        <w:t>Email:      </w:t>
      </w:r>
      <w:hyperlink r:id="rId22" w:tooltip="mailto:birgit.wagner@aef-online.org" w:history="1">
        <w:r w:rsidRPr="00833BB6">
          <w:rPr>
            <w:rStyle w:val="Link"/>
            <w:color w:val="0078D7"/>
            <w:sz w:val="20"/>
            <w:lang w:val="en-US"/>
          </w:rPr>
          <w:t>birgit.wagner@aef-online.org</w:t>
        </w:r>
      </w:hyperlink>
      <w:r>
        <w:rPr>
          <w:sz w:val="20"/>
          <w:lang w:val="en-US"/>
        </w:rPr>
        <w:br/>
      </w:r>
      <w:r w:rsidRPr="00833BB6">
        <w:rPr>
          <w:color w:val="000000"/>
          <w:sz w:val="20"/>
          <w:lang w:val="en-US"/>
        </w:rPr>
        <w:t>Web:        </w:t>
      </w:r>
      <w:hyperlink r:id="rId23" w:tooltip="http://www.aef-online.org/" w:history="1">
        <w:r w:rsidRPr="00833BB6">
          <w:rPr>
            <w:rStyle w:val="Link"/>
            <w:color w:val="0078D7"/>
            <w:sz w:val="20"/>
            <w:lang w:val="en-US"/>
          </w:rPr>
          <w:t>http://www.aef-online.org</w:t>
        </w:r>
      </w:hyperlink>
    </w:p>
    <w:sectPr w:rsidR="00622045" w:rsidRPr="00622045" w:rsidSect="00A66CAF">
      <w:headerReference w:type="even" r:id="rId24"/>
      <w:headerReference w:type="default" r:id="rId25"/>
      <w:footerReference w:type="even" r:id="rId26"/>
      <w:footerReference w:type="default" r:id="rId27"/>
      <w:headerReference w:type="first" r:id="rId28"/>
      <w:footerReference w:type="first" r:id="rId29"/>
      <w:pgSz w:w="11906" w:h="16838"/>
      <w:pgMar w:top="3969" w:right="2835" w:bottom="1134" w:left="1701" w:header="709" w:footer="720" w:gutter="0"/>
      <w:cols w:space="720"/>
      <w:docGrid w:linePitch="60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0C4B7" w14:textId="77777777" w:rsidR="0084619D" w:rsidRDefault="0084619D">
      <w:pPr>
        <w:spacing w:line="240" w:lineRule="auto"/>
      </w:pPr>
      <w:r>
        <w:separator/>
      </w:r>
    </w:p>
  </w:endnote>
  <w:endnote w:type="continuationSeparator" w:id="0">
    <w:p w14:paraId="47AB4F58" w14:textId="77777777" w:rsidR="0084619D" w:rsidRDefault="00846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Arial">
    <w:panose1 w:val="020B0604020202020204"/>
    <w:charset w:val="00"/>
    <w:family w:val="auto"/>
    <w:notTrueType/>
    <w:pitch w:val="variable"/>
    <w:sig w:usb0="00000003" w:usb1="00000000" w:usb2="00000000" w:usb3="00000000" w:csb0="00000001" w:csb1="00000000"/>
  </w:font>
  <w:font w:name="Courier New">
    <w:panose1 w:val="02070309020205020404"/>
    <w:charset w:val="00"/>
    <w:family w:val="auto"/>
    <w:notTrueType/>
    <w:pitch w:val="variable"/>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SimSun">
    <w:altName w:val="宋体"/>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Helvetica"/>
    <w:panose1 w:val="020F0502020204030204"/>
    <w:charset w:val="00"/>
    <w:family w:val="roman"/>
    <w:notTrueType/>
    <w:pitch w:val="default"/>
  </w:font>
  <w:font w:name="游ゴシック Light">
    <w:panose1 w:val="00000000000000000000"/>
    <w:charset w:val="80"/>
    <w:family w:val="roman"/>
    <w:notTrueType/>
    <w:pitch w:val="default"/>
  </w:font>
  <w:font w:name="Calibri Light">
    <w:altName w:val="Arial Unicode MS"/>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33B75" w14:textId="77777777" w:rsidR="006241DA" w:rsidRDefault="006241DA">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BD7D3" w14:textId="77777777" w:rsidR="006241DA" w:rsidRDefault="006241DA">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9D51D" w14:textId="77777777" w:rsidR="006241DA" w:rsidRDefault="006241DA">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E5966" w14:textId="77777777" w:rsidR="0084619D" w:rsidRDefault="0084619D">
      <w:pPr>
        <w:spacing w:line="240" w:lineRule="auto"/>
      </w:pPr>
      <w:r>
        <w:separator/>
      </w:r>
    </w:p>
  </w:footnote>
  <w:footnote w:type="continuationSeparator" w:id="0">
    <w:p w14:paraId="5866EABD" w14:textId="77777777" w:rsidR="0084619D" w:rsidRDefault="0084619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EE454" w14:textId="77777777" w:rsidR="006241DA" w:rsidRDefault="006241DA">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39AC3" w14:textId="77777777" w:rsidR="00FC1260" w:rsidRDefault="00180E58">
    <w:pPr>
      <w:pStyle w:val="Kopfzeile"/>
      <w:spacing w:before="240"/>
    </w:pPr>
    <w:r>
      <w:rPr>
        <w:b/>
        <w:bCs/>
        <w:noProof/>
        <w:sz w:val="44"/>
        <w:lang w:eastAsia="de-DE"/>
      </w:rPr>
      <w:drawing>
        <wp:anchor distT="0" distB="0" distL="114300" distR="114300" simplePos="0" relativeHeight="251657728" behindDoc="0" locked="0" layoutInCell="1" allowOverlap="1" wp14:anchorId="3C76B0DD" wp14:editId="306BEAD3">
          <wp:simplePos x="0" y="0"/>
          <wp:positionH relativeFrom="column">
            <wp:posOffset>4079240</wp:posOffset>
          </wp:positionH>
          <wp:positionV relativeFrom="paragraph">
            <wp:posOffset>64770</wp:posOffset>
          </wp:positionV>
          <wp:extent cx="1774825" cy="1131570"/>
          <wp:effectExtent l="0" t="0" r="0" b="0"/>
          <wp:wrapNone/>
          <wp:docPr id="117086416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25" cy="1131570"/>
                  </a:xfrm>
                  <a:prstGeom prst="rect">
                    <a:avLst/>
                  </a:prstGeom>
                  <a:noFill/>
                </pic:spPr>
              </pic:pic>
            </a:graphicData>
          </a:graphic>
          <wp14:sizeRelH relativeFrom="page">
            <wp14:pctWidth>0</wp14:pctWidth>
          </wp14:sizeRelH>
          <wp14:sizeRelV relativeFrom="page">
            <wp14:pctHeight>0</wp14:pctHeight>
          </wp14:sizeRelV>
        </wp:anchor>
      </w:drawing>
    </w:r>
    <w:r w:rsidR="00FC1260">
      <w:rPr>
        <w:b/>
        <w:bCs/>
        <w:sz w:val="44"/>
      </w:rPr>
      <w:t>Pressemitteilung</w:t>
    </w:r>
  </w:p>
  <w:p w14:paraId="12951385" w14:textId="77777777" w:rsidR="00FC1260" w:rsidRDefault="00FC1260">
    <w:pPr>
      <w:pStyle w:val="Kopfzeile"/>
    </w:pPr>
  </w:p>
  <w:p w14:paraId="7C1A7F46" w14:textId="77777777" w:rsidR="00FC1260" w:rsidRDefault="00FC1260">
    <w:pPr>
      <w:pStyle w:val="Kopfzeile"/>
      <w:ind w:left="1134" w:hanging="1134"/>
    </w:pPr>
    <w:r>
      <w:t>Thema:</w:t>
    </w:r>
    <w:r>
      <w:tab/>
    </w:r>
    <w:r w:rsidR="00B44DDB">
      <w:t>AEF auf der Agritechnica</w:t>
    </w:r>
  </w:p>
  <w:p w14:paraId="1F9195D8" w14:textId="77777777" w:rsidR="00FC1260" w:rsidRDefault="00204BB4">
    <w:pPr>
      <w:pStyle w:val="Kopfzeile"/>
      <w:ind w:left="1134" w:hanging="1134"/>
      <w:rPr>
        <w:rStyle w:val="Seitenzahl"/>
      </w:rPr>
    </w:pPr>
    <w:r>
      <w:t>Datu</w:t>
    </w:r>
    <w:r w:rsidR="001602FF">
      <w:t>m:</w:t>
    </w:r>
    <w:r w:rsidR="008E386E">
      <w:tab/>
    </w:r>
    <w:r w:rsidR="00D04854">
      <w:t>26.</w:t>
    </w:r>
    <w:r w:rsidR="00FD0CF1">
      <w:t xml:space="preserve"> </w:t>
    </w:r>
    <w:r w:rsidR="003B1C42">
      <w:t>September</w:t>
    </w:r>
    <w:r w:rsidR="00F3775D">
      <w:t xml:space="preserve"> 20</w:t>
    </w:r>
    <w:r w:rsidR="00D04854">
      <w:t>23</w:t>
    </w:r>
  </w:p>
  <w:p w14:paraId="2F2E4B39" w14:textId="77777777" w:rsidR="00FC1260" w:rsidRDefault="00FC1260">
    <w:pPr>
      <w:pStyle w:val="Kopfzeile"/>
    </w:pPr>
    <w:r>
      <w:rPr>
        <w:rStyle w:val="Seitenzahl"/>
      </w:rPr>
      <w:t xml:space="preserve">Seite </w:t>
    </w:r>
    <w:r>
      <w:rPr>
        <w:rStyle w:val="Seitenzahl"/>
      </w:rPr>
      <w:fldChar w:fldCharType="begin"/>
    </w:r>
    <w:r>
      <w:rPr>
        <w:rStyle w:val="Seitenzahl"/>
      </w:rPr>
      <w:instrText xml:space="preserve"> </w:instrText>
    </w:r>
    <w:r w:rsidR="001F3D6E">
      <w:rPr>
        <w:rStyle w:val="Seitenzahl"/>
      </w:rPr>
      <w:instrText>PAGE</w:instrText>
    </w:r>
    <w:r>
      <w:rPr>
        <w:rStyle w:val="Seitenzahl"/>
      </w:rPr>
      <w:instrText xml:space="preserve"> </w:instrText>
    </w:r>
    <w:r>
      <w:rPr>
        <w:rStyle w:val="Seitenzahl"/>
      </w:rPr>
      <w:fldChar w:fldCharType="separate"/>
    </w:r>
    <w:r w:rsidR="00EA4D29">
      <w:rPr>
        <w:rStyle w:val="Seitenzahl"/>
        <w:noProof/>
      </w:rPr>
      <w:t>4</w:t>
    </w:r>
    <w:r>
      <w:rPr>
        <w:rStyle w:val="Seitenzahl"/>
      </w:rPr>
      <w:fldChar w:fldCharType="end"/>
    </w:r>
    <w:r>
      <w:rPr>
        <w:rStyle w:val="Seitenzahl"/>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7D3EC" w14:textId="77777777" w:rsidR="006241DA" w:rsidRDefault="006241DA">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pStyle w:val="Aufzhlungszeichen1"/>
      <w:lvlText w:val=""/>
      <w:lvlJc w:val="left"/>
      <w:pPr>
        <w:tabs>
          <w:tab w:val="num" w:pos="360"/>
        </w:tabs>
        <w:ind w:left="360" w:hanging="360"/>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1"/>
  <w:activeWritingStyle w:appName="MSWord" w:lang="en-US" w:vendorID="64" w:dllVersion="131078" w:nlCheck="1" w:checkStyle="1"/>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41"/>
    <w:rsid w:val="0000407D"/>
    <w:rsid w:val="00004A6C"/>
    <w:rsid w:val="000072F1"/>
    <w:rsid w:val="000138BC"/>
    <w:rsid w:val="000156A1"/>
    <w:rsid w:val="00016549"/>
    <w:rsid w:val="000225F1"/>
    <w:rsid w:val="00022A8F"/>
    <w:rsid w:val="00023008"/>
    <w:rsid w:val="00024AE6"/>
    <w:rsid w:val="000252E0"/>
    <w:rsid w:val="00031D30"/>
    <w:rsid w:val="000328DD"/>
    <w:rsid w:val="00037281"/>
    <w:rsid w:val="00045FC6"/>
    <w:rsid w:val="00050060"/>
    <w:rsid w:val="00053D0B"/>
    <w:rsid w:val="000558E9"/>
    <w:rsid w:val="00056F98"/>
    <w:rsid w:val="00057BAF"/>
    <w:rsid w:val="000640D3"/>
    <w:rsid w:val="0006533C"/>
    <w:rsid w:val="000746CE"/>
    <w:rsid w:val="00076A0C"/>
    <w:rsid w:val="00076C40"/>
    <w:rsid w:val="00082540"/>
    <w:rsid w:val="00082F9B"/>
    <w:rsid w:val="00083C36"/>
    <w:rsid w:val="00093DF2"/>
    <w:rsid w:val="00097F7F"/>
    <w:rsid w:val="000A0537"/>
    <w:rsid w:val="000A3658"/>
    <w:rsid w:val="000A38AE"/>
    <w:rsid w:val="000A5725"/>
    <w:rsid w:val="000A5974"/>
    <w:rsid w:val="000B2B84"/>
    <w:rsid w:val="000B32EF"/>
    <w:rsid w:val="000C77CF"/>
    <w:rsid w:val="000C785A"/>
    <w:rsid w:val="000D1581"/>
    <w:rsid w:val="000D3513"/>
    <w:rsid w:val="000D7B7B"/>
    <w:rsid w:val="000E1CBB"/>
    <w:rsid w:val="000E2B49"/>
    <w:rsid w:val="000E7C00"/>
    <w:rsid w:val="000F1C01"/>
    <w:rsid w:val="000F4A8B"/>
    <w:rsid w:val="000F6F4E"/>
    <w:rsid w:val="0010565A"/>
    <w:rsid w:val="00110203"/>
    <w:rsid w:val="00114C96"/>
    <w:rsid w:val="0011773D"/>
    <w:rsid w:val="00131B76"/>
    <w:rsid w:val="001320FA"/>
    <w:rsid w:val="00135CB5"/>
    <w:rsid w:val="00137835"/>
    <w:rsid w:val="0014251C"/>
    <w:rsid w:val="00142F7C"/>
    <w:rsid w:val="00146B21"/>
    <w:rsid w:val="00151B5C"/>
    <w:rsid w:val="00153FB6"/>
    <w:rsid w:val="001571F1"/>
    <w:rsid w:val="00157EA6"/>
    <w:rsid w:val="001602FF"/>
    <w:rsid w:val="00160847"/>
    <w:rsid w:val="00161728"/>
    <w:rsid w:val="00161CA1"/>
    <w:rsid w:val="00180E58"/>
    <w:rsid w:val="001852F7"/>
    <w:rsid w:val="00187B41"/>
    <w:rsid w:val="00190F29"/>
    <w:rsid w:val="00194078"/>
    <w:rsid w:val="00195046"/>
    <w:rsid w:val="00195999"/>
    <w:rsid w:val="001B2AC9"/>
    <w:rsid w:val="001B31CD"/>
    <w:rsid w:val="001C01A6"/>
    <w:rsid w:val="001C4513"/>
    <w:rsid w:val="001C5279"/>
    <w:rsid w:val="001C6C4E"/>
    <w:rsid w:val="001D03DB"/>
    <w:rsid w:val="001D4A38"/>
    <w:rsid w:val="001D7973"/>
    <w:rsid w:val="001E20A6"/>
    <w:rsid w:val="001E38EC"/>
    <w:rsid w:val="001E7D87"/>
    <w:rsid w:val="001F19FD"/>
    <w:rsid w:val="001F3D6E"/>
    <w:rsid w:val="001F42B8"/>
    <w:rsid w:val="001F6274"/>
    <w:rsid w:val="001F7212"/>
    <w:rsid w:val="001F7C5C"/>
    <w:rsid w:val="00204BB4"/>
    <w:rsid w:val="002114CD"/>
    <w:rsid w:val="00211C99"/>
    <w:rsid w:val="00215B94"/>
    <w:rsid w:val="00216CEF"/>
    <w:rsid w:val="0022553C"/>
    <w:rsid w:val="00226E3F"/>
    <w:rsid w:val="00227CAE"/>
    <w:rsid w:val="00241085"/>
    <w:rsid w:val="00241BD1"/>
    <w:rsid w:val="00243F68"/>
    <w:rsid w:val="00247C2E"/>
    <w:rsid w:val="00250ADE"/>
    <w:rsid w:val="00251B4C"/>
    <w:rsid w:val="0025360E"/>
    <w:rsid w:val="002542EB"/>
    <w:rsid w:val="00261E43"/>
    <w:rsid w:val="002659BB"/>
    <w:rsid w:val="002723A3"/>
    <w:rsid w:val="002724BE"/>
    <w:rsid w:val="002728FA"/>
    <w:rsid w:val="00275DD3"/>
    <w:rsid w:val="002858CD"/>
    <w:rsid w:val="002906CC"/>
    <w:rsid w:val="00292408"/>
    <w:rsid w:val="00293AC7"/>
    <w:rsid w:val="00294CD7"/>
    <w:rsid w:val="0029697D"/>
    <w:rsid w:val="00296A7D"/>
    <w:rsid w:val="002A03F1"/>
    <w:rsid w:val="002A3207"/>
    <w:rsid w:val="002A408D"/>
    <w:rsid w:val="002B19BF"/>
    <w:rsid w:val="002B24F2"/>
    <w:rsid w:val="002B2BEB"/>
    <w:rsid w:val="002B65F2"/>
    <w:rsid w:val="002C1EE4"/>
    <w:rsid w:val="002C406F"/>
    <w:rsid w:val="002C62B6"/>
    <w:rsid w:val="002D44EE"/>
    <w:rsid w:val="002E7F16"/>
    <w:rsid w:val="002F1E05"/>
    <w:rsid w:val="00302B09"/>
    <w:rsid w:val="00314A8E"/>
    <w:rsid w:val="0031699A"/>
    <w:rsid w:val="003169C5"/>
    <w:rsid w:val="0031706D"/>
    <w:rsid w:val="003245BE"/>
    <w:rsid w:val="0032487A"/>
    <w:rsid w:val="00324C72"/>
    <w:rsid w:val="00330921"/>
    <w:rsid w:val="0033218D"/>
    <w:rsid w:val="00335014"/>
    <w:rsid w:val="00335BD9"/>
    <w:rsid w:val="00337C9F"/>
    <w:rsid w:val="0034191A"/>
    <w:rsid w:val="003424B2"/>
    <w:rsid w:val="00342E34"/>
    <w:rsid w:val="003432D1"/>
    <w:rsid w:val="0034396D"/>
    <w:rsid w:val="00346DC1"/>
    <w:rsid w:val="00347574"/>
    <w:rsid w:val="003531A3"/>
    <w:rsid w:val="00353580"/>
    <w:rsid w:val="00361779"/>
    <w:rsid w:val="00361BB2"/>
    <w:rsid w:val="0036529E"/>
    <w:rsid w:val="00375F16"/>
    <w:rsid w:val="00377765"/>
    <w:rsid w:val="003822BD"/>
    <w:rsid w:val="00385A52"/>
    <w:rsid w:val="00387A5E"/>
    <w:rsid w:val="00391594"/>
    <w:rsid w:val="00395B87"/>
    <w:rsid w:val="003978B9"/>
    <w:rsid w:val="003A56AD"/>
    <w:rsid w:val="003A584F"/>
    <w:rsid w:val="003A64E8"/>
    <w:rsid w:val="003B0C05"/>
    <w:rsid w:val="003B1C42"/>
    <w:rsid w:val="003B7B07"/>
    <w:rsid w:val="003C2BE9"/>
    <w:rsid w:val="003C5B64"/>
    <w:rsid w:val="003C6B22"/>
    <w:rsid w:val="003C7E12"/>
    <w:rsid w:val="003D1A08"/>
    <w:rsid w:val="003D1EA4"/>
    <w:rsid w:val="003E3589"/>
    <w:rsid w:val="003E3D60"/>
    <w:rsid w:val="003E5136"/>
    <w:rsid w:val="003E7118"/>
    <w:rsid w:val="003F110D"/>
    <w:rsid w:val="003F2B9D"/>
    <w:rsid w:val="003F7C64"/>
    <w:rsid w:val="00403E22"/>
    <w:rsid w:val="0040465D"/>
    <w:rsid w:val="004068C6"/>
    <w:rsid w:val="004115C3"/>
    <w:rsid w:val="00411BFA"/>
    <w:rsid w:val="004159F9"/>
    <w:rsid w:val="00416119"/>
    <w:rsid w:val="004201D6"/>
    <w:rsid w:val="004221FD"/>
    <w:rsid w:val="004250F1"/>
    <w:rsid w:val="00425346"/>
    <w:rsid w:val="00432DC8"/>
    <w:rsid w:val="00435261"/>
    <w:rsid w:val="00435D24"/>
    <w:rsid w:val="004404DE"/>
    <w:rsid w:val="00442706"/>
    <w:rsid w:val="004453B6"/>
    <w:rsid w:val="00445BCA"/>
    <w:rsid w:val="00445D9D"/>
    <w:rsid w:val="00446A94"/>
    <w:rsid w:val="0044776C"/>
    <w:rsid w:val="00454573"/>
    <w:rsid w:val="0045675F"/>
    <w:rsid w:val="00460807"/>
    <w:rsid w:val="00460DA0"/>
    <w:rsid w:val="00464CBE"/>
    <w:rsid w:val="00466DCF"/>
    <w:rsid w:val="00474C50"/>
    <w:rsid w:val="00474F10"/>
    <w:rsid w:val="00475F10"/>
    <w:rsid w:val="0048009A"/>
    <w:rsid w:val="004840B5"/>
    <w:rsid w:val="00484FE7"/>
    <w:rsid w:val="00485977"/>
    <w:rsid w:val="00491357"/>
    <w:rsid w:val="004919A8"/>
    <w:rsid w:val="004925B0"/>
    <w:rsid w:val="00492F6C"/>
    <w:rsid w:val="004934FA"/>
    <w:rsid w:val="004944D4"/>
    <w:rsid w:val="00496587"/>
    <w:rsid w:val="00497067"/>
    <w:rsid w:val="004A114A"/>
    <w:rsid w:val="004A591B"/>
    <w:rsid w:val="004B0AE3"/>
    <w:rsid w:val="004B49A6"/>
    <w:rsid w:val="004B6DCD"/>
    <w:rsid w:val="004C3518"/>
    <w:rsid w:val="004C4E3F"/>
    <w:rsid w:val="004D2A1E"/>
    <w:rsid w:val="004D55C5"/>
    <w:rsid w:val="004D7226"/>
    <w:rsid w:val="004E1930"/>
    <w:rsid w:val="004E2973"/>
    <w:rsid w:val="004E3C19"/>
    <w:rsid w:val="004E47B6"/>
    <w:rsid w:val="004F0F16"/>
    <w:rsid w:val="004F1C4B"/>
    <w:rsid w:val="004F55B0"/>
    <w:rsid w:val="004F56B2"/>
    <w:rsid w:val="004F5927"/>
    <w:rsid w:val="004F5EE7"/>
    <w:rsid w:val="00504CF3"/>
    <w:rsid w:val="00506D9E"/>
    <w:rsid w:val="00511D1B"/>
    <w:rsid w:val="00513712"/>
    <w:rsid w:val="005148A6"/>
    <w:rsid w:val="00515356"/>
    <w:rsid w:val="0052040A"/>
    <w:rsid w:val="005214F2"/>
    <w:rsid w:val="0052269E"/>
    <w:rsid w:val="00524A69"/>
    <w:rsid w:val="005312EC"/>
    <w:rsid w:val="00532E8F"/>
    <w:rsid w:val="00533B5C"/>
    <w:rsid w:val="005372BA"/>
    <w:rsid w:val="00540139"/>
    <w:rsid w:val="0054576E"/>
    <w:rsid w:val="005471BB"/>
    <w:rsid w:val="00547FAA"/>
    <w:rsid w:val="00550D14"/>
    <w:rsid w:val="00555B83"/>
    <w:rsid w:val="00562D43"/>
    <w:rsid w:val="0056653B"/>
    <w:rsid w:val="00570481"/>
    <w:rsid w:val="0057337C"/>
    <w:rsid w:val="00575927"/>
    <w:rsid w:val="005805E2"/>
    <w:rsid w:val="005836C9"/>
    <w:rsid w:val="00585338"/>
    <w:rsid w:val="00586728"/>
    <w:rsid w:val="005871A2"/>
    <w:rsid w:val="00591F53"/>
    <w:rsid w:val="00592FFC"/>
    <w:rsid w:val="00594051"/>
    <w:rsid w:val="005A2B48"/>
    <w:rsid w:val="005A3018"/>
    <w:rsid w:val="005A39F1"/>
    <w:rsid w:val="005A5487"/>
    <w:rsid w:val="005B13B3"/>
    <w:rsid w:val="005B1782"/>
    <w:rsid w:val="005B23E2"/>
    <w:rsid w:val="005B5FBB"/>
    <w:rsid w:val="005D2922"/>
    <w:rsid w:val="005D3453"/>
    <w:rsid w:val="005F398D"/>
    <w:rsid w:val="005F469D"/>
    <w:rsid w:val="005F48C3"/>
    <w:rsid w:val="005F5BDB"/>
    <w:rsid w:val="00607EA7"/>
    <w:rsid w:val="006123A0"/>
    <w:rsid w:val="006134BF"/>
    <w:rsid w:val="006138D2"/>
    <w:rsid w:val="00620C23"/>
    <w:rsid w:val="00622045"/>
    <w:rsid w:val="006241DA"/>
    <w:rsid w:val="00627929"/>
    <w:rsid w:val="006348CE"/>
    <w:rsid w:val="00636953"/>
    <w:rsid w:val="00636C45"/>
    <w:rsid w:val="00636EB8"/>
    <w:rsid w:val="006411C6"/>
    <w:rsid w:val="006435D7"/>
    <w:rsid w:val="00644879"/>
    <w:rsid w:val="00651140"/>
    <w:rsid w:val="006514BB"/>
    <w:rsid w:val="00652A3C"/>
    <w:rsid w:val="006551AF"/>
    <w:rsid w:val="006618CC"/>
    <w:rsid w:val="00662929"/>
    <w:rsid w:val="00664160"/>
    <w:rsid w:val="00666742"/>
    <w:rsid w:val="0067026E"/>
    <w:rsid w:val="006748C4"/>
    <w:rsid w:val="006819B1"/>
    <w:rsid w:val="00681B08"/>
    <w:rsid w:val="0068403B"/>
    <w:rsid w:val="006853C0"/>
    <w:rsid w:val="00685E3C"/>
    <w:rsid w:val="00686B94"/>
    <w:rsid w:val="006878C6"/>
    <w:rsid w:val="00687B25"/>
    <w:rsid w:val="006929B7"/>
    <w:rsid w:val="00693F80"/>
    <w:rsid w:val="006965CC"/>
    <w:rsid w:val="006A3A49"/>
    <w:rsid w:val="006A4BDD"/>
    <w:rsid w:val="006B08BD"/>
    <w:rsid w:val="006B13B7"/>
    <w:rsid w:val="006B34D6"/>
    <w:rsid w:val="006B6EDD"/>
    <w:rsid w:val="006B7050"/>
    <w:rsid w:val="006B7F76"/>
    <w:rsid w:val="006C3E57"/>
    <w:rsid w:val="006C44F8"/>
    <w:rsid w:val="006C6955"/>
    <w:rsid w:val="006D5DB3"/>
    <w:rsid w:val="006D5FCD"/>
    <w:rsid w:val="006D7217"/>
    <w:rsid w:val="006D7EF8"/>
    <w:rsid w:val="006E1CA9"/>
    <w:rsid w:val="006E1CE5"/>
    <w:rsid w:val="006E568C"/>
    <w:rsid w:val="006E5816"/>
    <w:rsid w:val="006E73FA"/>
    <w:rsid w:val="006F01A7"/>
    <w:rsid w:val="006F25D5"/>
    <w:rsid w:val="006F2AB2"/>
    <w:rsid w:val="007123BA"/>
    <w:rsid w:val="00714031"/>
    <w:rsid w:val="00722428"/>
    <w:rsid w:val="007249CD"/>
    <w:rsid w:val="00726563"/>
    <w:rsid w:val="00726D4F"/>
    <w:rsid w:val="00731CBB"/>
    <w:rsid w:val="00733D81"/>
    <w:rsid w:val="00735BB0"/>
    <w:rsid w:val="00735E52"/>
    <w:rsid w:val="00740743"/>
    <w:rsid w:val="0074272F"/>
    <w:rsid w:val="007448D3"/>
    <w:rsid w:val="00747AFE"/>
    <w:rsid w:val="00747EE4"/>
    <w:rsid w:val="007572F6"/>
    <w:rsid w:val="00760B8D"/>
    <w:rsid w:val="00761105"/>
    <w:rsid w:val="00761DFF"/>
    <w:rsid w:val="0076321D"/>
    <w:rsid w:val="00763C5A"/>
    <w:rsid w:val="00763CC6"/>
    <w:rsid w:val="00763ED1"/>
    <w:rsid w:val="007641D8"/>
    <w:rsid w:val="007646A4"/>
    <w:rsid w:val="0076536D"/>
    <w:rsid w:val="00766B83"/>
    <w:rsid w:val="00766EAB"/>
    <w:rsid w:val="0077010F"/>
    <w:rsid w:val="0077197F"/>
    <w:rsid w:val="00774207"/>
    <w:rsid w:val="00776BE3"/>
    <w:rsid w:val="00783D86"/>
    <w:rsid w:val="007845D0"/>
    <w:rsid w:val="007938CA"/>
    <w:rsid w:val="00794907"/>
    <w:rsid w:val="00797AA5"/>
    <w:rsid w:val="007A2DC5"/>
    <w:rsid w:val="007A511D"/>
    <w:rsid w:val="007B1327"/>
    <w:rsid w:val="007B1FE9"/>
    <w:rsid w:val="007B4CB4"/>
    <w:rsid w:val="007B5AA8"/>
    <w:rsid w:val="007B7749"/>
    <w:rsid w:val="007C69EA"/>
    <w:rsid w:val="007D208A"/>
    <w:rsid w:val="007D20E4"/>
    <w:rsid w:val="007D25E8"/>
    <w:rsid w:val="007D64D3"/>
    <w:rsid w:val="007D6EF6"/>
    <w:rsid w:val="007E14D7"/>
    <w:rsid w:val="007E1B12"/>
    <w:rsid w:val="007E2828"/>
    <w:rsid w:val="007E2BE8"/>
    <w:rsid w:val="007E2FF4"/>
    <w:rsid w:val="007E5CBE"/>
    <w:rsid w:val="007E7134"/>
    <w:rsid w:val="007F3BB6"/>
    <w:rsid w:val="007F5F4F"/>
    <w:rsid w:val="007F68E2"/>
    <w:rsid w:val="007F7ADD"/>
    <w:rsid w:val="00802168"/>
    <w:rsid w:val="00803657"/>
    <w:rsid w:val="00807BED"/>
    <w:rsid w:val="008109E4"/>
    <w:rsid w:val="00810D8D"/>
    <w:rsid w:val="00812041"/>
    <w:rsid w:val="00812078"/>
    <w:rsid w:val="00822439"/>
    <w:rsid w:val="00824E59"/>
    <w:rsid w:val="00825240"/>
    <w:rsid w:val="00825AD7"/>
    <w:rsid w:val="0082641F"/>
    <w:rsid w:val="00827403"/>
    <w:rsid w:val="00833BB6"/>
    <w:rsid w:val="00844BE9"/>
    <w:rsid w:val="00845999"/>
    <w:rsid w:val="00845A66"/>
    <w:rsid w:val="0084619D"/>
    <w:rsid w:val="00846A98"/>
    <w:rsid w:val="00851846"/>
    <w:rsid w:val="00853094"/>
    <w:rsid w:val="008539FD"/>
    <w:rsid w:val="008542F9"/>
    <w:rsid w:val="00856361"/>
    <w:rsid w:val="00862B12"/>
    <w:rsid w:val="00871F8F"/>
    <w:rsid w:val="008726B1"/>
    <w:rsid w:val="008805EA"/>
    <w:rsid w:val="0088106E"/>
    <w:rsid w:val="00882838"/>
    <w:rsid w:val="008862E0"/>
    <w:rsid w:val="00891DE3"/>
    <w:rsid w:val="00897587"/>
    <w:rsid w:val="00897C05"/>
    <w:rsid w:val="008A3769"/>
    <w:rsid w:val="008B30B6"/>
    <w:rsid w:val="008B73CB"/>
    <w:rsid w:val="008C2EDE"/>
    <w:rsid w:val="008D18CF"/>
    <w:rsid w:val="008E0D0A"/>
    <w:rsid w:val="008E1AB2"/>
    <w:rsid w:val="008E1FD5"/>
    <w:rsid w:val="008E1FE8"/>
    <w:rsid w:val="008E2971"/>
    <w:rsid w:val="008E386E"/>
    <w:rsid w:val="008E38A1"/>
    <w:rsid w:val="008E5FCE"/>
    <w:rsid w:val="008E6178"/>
    <w:rsid w:val="008E6B2C"/>
    <w:rsid w:val="008E77B8"/>
    <w:rsid w:val="00903374"/>
    <w:rsid w:val="00905F24"/>
    <w:rsid w:val="00906360"/>
    <w:rsid w:val="00910EBC"/>
    <w:rsid w:val="00911E10"/>
    <w:rsid w:val="009148AD"/>
    <w:rsid w:val="00923494"/>
    <w:rsid w:val="0092356F"/>
    <w:rsid w:val="00923611"/>
    <w:rsid w:val="0092426A"/>
    <w:rsid w:val="00933667"/>
    <w:rsid w:val="0093511F"/>
    <w:rsid w:val="0093617D"/>
    <w:rsid w:val="00937E8C"/>
    <w:rsid w:val="009400E6"/>
    <w:rsid w:val="00942C17"/>
    <w:rsid w:val="00946A62"/>
    <w:rsid w:val="00950663"/>
    <w:rsid w:val="00951236"/>
    <w:rsid w:val="009515DE"/>
    <w:rsid w:val="00953969"/>
    <w:rsid w:val="0095469B"/>
    <w:rsid w:val="00962021"/>
    <w:rsid w:val="0096257A"/>
    <w:rsid w:val="00971ABA"/>
    <w:rsid w:val="00971C81"/>
    <w:rsid w:val="00975B84"/>
    <w:rsid w:val="00975D55"/>
    <w:rsid w:val="009764A7"/>
    <w:rsid w:val="00976F99"/>
    <w:rsid w:val="0099090C"/>
    <w:rsid w:val="00990A06"/>
    <w:rsid w:val="00990F40"/>
    <w:rsid w:val="009913E3"/>
    <w:rsid w:val="00992CE4"/>
    <w:rsid w:val="009932D7"/>
    <w:rsid w:val="0099373F"/>
    <w:rsid w:val="00996A1F"/>
    <w:rsid w:val="009A1B93"/>
    <w:rsid w:val="009A37FC"/>
    <w:rsid w:val="009A46ED"/>
    <w:rsid w:val="009A61A4"/>
    <w:rsid w:val="009B0F5A"/>
    <w:rsid w:val="009B1208"/>
    <w:rsid w:val="009B131B"/>
    <w:rsid w:val="009B4CC3"/>
    <w:rsid w:val="009B761B"/>
    <w:rsid w:val="009C0D7F"/>
    <w:rsid w:val="009C12C9"/>
    <w:rsid w:val="009C1A31"/>
    <w:rsid w:val="009C4BDB"/>
    <w:rsid w:val="009C7747"/>
    <w:rsid w:val="009D00AD"/>
    <w:rsid w:val="009D5736"/>
    <w:rsid w:val="009E0784"/>
    <w:rsid w:val="009E33B5"/>
    <w:rsid w:val="009E69E5"/>
    <w:rsid w:val="009F0881"/>
    <w:rsid w:val="009F2F9F"/>
    <w:rsid w:val="009F478B"/>
    <w:rsid w:val="009F76A0"/>
    <w:rsid w:val="00A018CB"/>
    <w:rsid w:val="00A026F9"/>
    <w:rsid w:val="00A062AB"/>
    <w:rsid w:val="00A109CD"/>
    <w:rsid w:val="00A10F7F"/>
    <w:rsid w:val="00A122D8"/>
    <w:rsid w:val="00A219F0"/>
    <w:rsid w:val="00A2780B"/>
    <w:rsid w:val="00A30800"/>
    <w:rsid w:val="00A42EB6"/>
    <w:rsid w:val="00A467E2"/>
    <w:rsid w:val="00A4749F"/>
    <w:rsid w:val="00A5057D"/>
    <w:rsid w:val="00A5250C"/>
    <w:rsid w:val="00A6563E"/>
    <w:rsid w:val="00A659EA"/>
    <w:rsid w:val="00A66CAF"/>
    <w:rsid w:val="00A66F85"/>
    <w:rsid w:val="00A6742E"/>
    <w:rsid w:val="00A70C32"/>
    <w:rsid w:val="00A724AF"/>
    <w:rsid w:val="00A726DD"/>
    <w:rsid w:val="00A73FEA"/>
    <w:rsid w:val="00A832F4"/>
    <w:rsid w:val="00A86EF0"/>
    <w:rsid w:val="00A90707"/>
    <w:rsid w:val="00A956C4"/>
    <w:rsid w:val="00A97C98"/>
    <w:rsid w:val="00AA1F42"/>
    <w:rsid w:val="00AA71D3"/>
    <w:rsid w:val="00AA761B"/>
    <w:rsid w:val="00AA7DBF"/>
    <w:rsid w:val="00AB14A2"/>
    <w:rsid w:val="00AB163E"/>
    <w:rsid w:val="00AB2568"/>
    <w:rsid w:val="00AB6F10"/>
    <w:rsid w:val="00AC19F5"/>
    <w:rsid w:val="00AC5915"/>
    <w:rsid w:val="00AC6967"/>
    <w:rsid w:val="00AD069E"/>
    <w:rsid w:val="00AD2F19"/>
    <w:rsid w:val="00AD3604"/>
    <w:rsid w:val="00AD6648"/>
    <w:rsid w:val="00AE06E0"/>
    <w:rsid w:val="00AE2FAA"/>
    <w:rsid w:val="00AE49E7"/>
    <w:rsid w:val="00AF0DFF"/>
    <w:rsid w:val="00AF2D46"/>
    <w:rsid w:val="00AF34AD"/>
    <w:rsid w:val="00AF7D83"/>
    <w:rsid w:val="00B0043A"/>
    <w:rsid w:val="00B02495"/>
    <w:rsid w:val="00B02D39"/>
    <w:rsid w:val="00B0623C"/>
    <w:rsid w:val="00B114F7"/>
    <w:rsid w:val="00B12860"/>
    <w:rsid w:val="00B13577"/>
    <w:rsid w:val="00B2123D"/>
    <w:rsid w:val="00B27925"/>
    <w:rsid w:val="00B30787"/>
    <w:rsid w:val="00B30E13"/>
    <w:rsid w:val="00B31DCF"/>
    <w:rsid w:val="00B338BB"/>
    <w:rsid w:val="00B35BC0"/>
    <w:rsid w:val="00B40E05"/>
    <w:rsid w:val="00B4312A"/>
    <w:rsid w:val="00B44DDB"/>
    <w:rsid w:val="00B4644B"/>
    <w:rsid w:val="00B477E3"/>
    <w:rsid w:val="00B511A7"/>
    <w:rsid w:val="00B52177"/>
    <w:rsid w:val="00B55224"/>
    <w:rsid w:val="00B56356"/>
    <w:rsid w:val="00B573AA"/>
    <w:rsid w:val="00B612D3"/>
    <w:rsid w:val="00B61BC0"/>
    <w:rsid w:val="00B6415B"/>
    <w:rsid w:val="00B64D32"/>
    <w:rsid w:val="00B651EE"/>
    <w:rsid w:val="00B6537D"/>
    <w:rsid w:val="00B66022"/>
    <w:rsid w:val="00B6799D"/>
    <w:rsid w:val="00B70EF4"/>
    <w:rsid w:val="00B72565"/>
    <w:rsid w:val="00B72F50"/>
    <w:rsid w:val="00B80260"/>
    <w:rsid w:val="00B80878"/>
    <w:rsid w:val="00BA2687"/>
    <w:rsid w:val="00BB1D80"/>
    <w:rsid w:val="00BB4DEB"/>
    <w:rsid w:val="00BB6C6F"/>
    <w:rsid w:val="00BC1AA5"/>
    <w:rsid w:val="00BC6216"/>
    <w:rsid w:val="00BD1AB8"/>
    <w:rsid w:val="00BD1EC6"/>
    <w:rsid w:val="00BD2BDA"/>
    <w:rsid w:val="00BD6297"/>
    <w:rsid w:val="00BE236A"/>
    <w:rsid w:val="00BE562A"/>
    <w:rsid w:val="00BF313E"/>
    <w:rsid w:val="00BF3660"/>
    <w:rsid w:val="00C00FFC"/>
    <w:rsid w:val="00C06F58"/>
    <w:rsid w:val="00C0718D"/>
    <w:rsid w:val="00C10B12"/>
    <w:rsid w:val="00C10EDD"/>
    <w:rsid w:val="00C13AF6"/>
    <w:rsid w:val="00C13B54"/>
    <w:rsid w:val="00C17443"/>
    <w:rsid w:val="00C17FD0"/>
    <w:rsid w:val="00C2131C"/>
    <w:rsid w:val="00C24A6F"/>
    <w:rsid w:val="00C359D1"/>
    <w:rsid w:val="00C419E9"/>
    <w:rsid w:val="00C41EB5"/>
    <w:rsid w:val="00C42C8E"/>
    <w:rsid w:val="00C436FD"/>
    <w:rsid w:val="00C46DA1"/>
    <w:rsid w:val="00C534D9"/>
    <w:rsid w:val="00C537C9"/>
    <w:rsid w:val="00C559E8"/>
    <w:rsid w:val="00C64A34"/>
    <w:rsid w:val="00C72803"/>
    <w:rsid w:val="00C7375E"/>
    <w:rsid w:val="00C80137"/>
    <w:rsid w:val="00C80BF5"/>
    <w:rsid w:val="00C84034"/>
    <w:rsid w:val="00C86354"/>
    <w:rsid w:val="00C90365"/>
    <w:rsid w:val="00C90F17"/>
    <w:rsid w:val="00C92FD0"/>
    <w:rsid w:val="00CA2919"/>
    <w:rsid w:val="00CA36C6"/>
    <w:rsid w:val="00CA4083"/>
    <w:rsid w:val="00CB3608"/>
    <w:rsid w:val="00CB6A62"/>
    <w:rsid w:val="00CB76A1"/>
    <w:rsid w:val="00CB7EDE"/>
    <w:rsid w:val="00CC0587"/>
    <w:rsid w:val="00CC1357"/>
    <w:rsid w:val="00CC25C1"/>
    <w:rsid w:val="00CC3099"/>
    <w:rsid w:val="00CC70A0"/>
    <w:rsid w:val="00CD0B51"/>
    <w:rsid w:val="00CD3A62"/>
    <w:rsid w:val="00CD4B45"/>
    <w:rsid w:val="00CD5687"/>
    <w:rsid w:val="00CD6764"/>
    <w:rsid w:val="00CD6894"/>
    <w:rsid w:val="00CE0261"/>
    <w:rsid w:val="00CE0977"/>
    <w:rsid w:val="00CE3B2C"/>
    <w:rsid w:val="00CE44D9"/>
    <w:rsid w:val="00CF147B"/>
    <w:rsid w:val="00CF6279"/>
    <w:rsid w:val="00CF7F42"/>
    <w:rsid w:val="00D04854"/>
    <w:rsid w:val="00D056F7"/>
    <w:rsid w:val="00D165E1"/>
    <w:rsid w:val="00D20835"/>
    <w:rsid w:val="00D225F4"/>
    <w:rsid w:val="00D318AA"/>
    <w:rsid w:val="00D32E28"/>
    <w:rsid w:val="00D37F15"/>
    <w:rsid w:val="00D40B92"/>
    <w:rsid w:val="00D4506F"/>
    <w:rsid w:val="00D5429C"/>
    <w:rsid w:val="00D54A3F"/>
    <w:rsid w:val="00D56849"/>
    <w:rsid w:val="00D56E31"/>
    <w:rsid w:val="00D603CD"/>
    <w:rsid w:val="00D63E9B"/>
    <w:rsid w:val="00D64502"/>
    <w:rsid w:val="00D65729"/>
    <w:rsid w:val="00D66DA0"/>
    <w:rsid w:val="00D7003C"/>
    <w:rsid w:val="00D70156"/>
    <w:rsid w:val="00D75AA1"/>
    <w:rsid w:val="00D81BBB"/>
    <w:rsid w:val="00D84D0F"/>
    <w:rsid w:val="00D86E2A"/>
    <w:rsid w:val="00D870DC"/>
    <w:rsid w:val="00D87460"/>
    <w:rsid w:val="00D92A5A"/>
    <w:rsid w:val="00D94F8D"/>
    <w:rsid w:val="00D97B71"/>
    <w:rsid w:val="00DA17D1"/>
    <w:rsid w:val="00DA5611"/>
    <w:rsid w:val="00DA7E5A"/>
    <w:rsid w:val="00DB1179"/>
    <w:rsid w:val="00DB1E06"/>
    <w:rsid w:val="00DB2F51"/>
    <w:rsid w:val="00DB6B06"/>
    <w:rsid w:val="00DB764A"/>
    <w:rsid w:val="00DB7985"/>
    <w:rsid w:val="00DC2605"/>
    <w:rsid w:val="00DC41C7"/>
    <w:rsid w:val="00DC4E39"/>
    <w:rsid w:val="00DC5012"/>
    <w:rsid w:val="00DC601D"/>
    <w:rsid w:val="00DE3275"/>
    <w:rsid w:val="00DE3491"/>
    <w:rsid w:val="00DF492C"/>
    <w:rsid w:val="00DF58EB"/>
    <w:rsid w:val="00E014B2"/>
    <w:rsid w:val="00E0645E"/>
    <w:rsid w:val="00E07CE6"/>
    <w:rsid w:val="00E12B95"/>
    <w:rsid w:val="00E13453"/>
    <w:rsid w:val="00E23BD9"/>
    <w:rsid w:val="00E25D51"/>
    <w:rsid w:val="00E32687"/>
    <w:rsid w:val="00E36E5B"/>
    <w:rsid w:val="00E37678"/>
    <w:rsid w:val="00E41F49"/>
    <w:rsid w:val="00E433EB"/>
    <w:rsid w:val="00E43A08"/>
    <w:rsid w:val="00E47D6E"/>
    <w:rsid w:val="00E53C4E"/>
    <w:rsid w:val="00E5427C"/>
    <w:rsid w:val="00E5536D"/>
    <w:rsid w:val="00E62DDC"/>
    <w:rsid w:val="00E65B36"/>
    <w:rsid w:val="00E6619C"/>
    <w:rsid w:val="00E74665"/>
    <w:rsid w:val="00E75D5E"/>
    <w:rsid w:val="00E7670C"/>
    <w:rsid w:val="00E82454"/>
    <w:rsid w:val="00E8618B"/>
    <w:rsid w:val="00E915C6"/>
    <w:rsid w:val="00E92EA3"/>
    <w:rsid w:val="00EA4D29"/>
    <w:rsid w:val="00EA7534"/>
    <w:rsid w:val="00EB0625"/>
    <w:rsid w:val="00EB0CB6"/>
    <w:rsid w:val="00EB291A"/>
    <w:rsid w:val="00EB2DD4"/>
    <w:rsid w:val="00EC03EF"/>
    <w:rsid w:val="00EC22FB"/>
    <w:rsid w:val="00ED16C7"/>
    <w:rsid w:val="00ED1B82"/>
    <w:rsid w:val="00ED46C3"/>
    <w:rsid w:val="00ED4EB0"/>
    <w:rsid w:val="00ED758C"/>
    <w:rsid w:val="00EE6F07"/>
    <w:rsid w:val="00EE7E0B"/>
    <w:rsid w:val="00EF40ED"/>
    <w:rsid w:val="00EF7F37"/>
    <w:rsid w:val="00F00702"/>
    <w:rsid w:val="00F010DA"/>
    <w:rsid w:val="00F05063"/>
    <w:rsid w:val="00F13A79"/>
    <w:rsid w:val="00F16A12"/>
    <w:rsid w:val="00F16C06"/>
    <w:rsid w:val="00F203ED"/>
    <w:rsid w:val="00F210FB"/>
    <w:rsid w:val="00F21FCD"/>
    <w:rsid w:val="00F22BF6"/>
    <w:rsid w:val="00F33135"/>
    <w:rsid w:val="00F3775D"/>
    <w:rsid w:val="00F40C0F"/>
    <w:rsid w:val="00F41EC5"/>
    <w:rsid w:val="00F505FC"/>
    <w:rsid w:val="00F527DD"/>
    <w:rsid w:val="00F53562"/>
    <w:rsid w:val="00F64524"/>
    <w:rsid w:val="00F645BA"/>
    <w:rsid w:val="00F64804"/>
    <w:rsid w:val="00F66E7A"/>
    <w:rsid w:val="00F70A4E"/>
    <w:rsid w:val="00F730E6"/>
    <w:rsid w:val="00F746B0"/>
    <w:rsid w:val="00F751E2"/>
    <w:rsid w:val="00F7676B"/>
    <w:rsid w:val="00F7688C"/>
    <w:rsid w:val="00F76F8F"/>
    <w:rsid w:val="00F82B65"/>
    <w:rsid w:val="00F84BB0"/>
    <w:rsid w:val="00F86493"/>
    <w:rsid w:val="00F905DE"/>
    <w:rsid w:val="00F93E72"/>
    <w:rsid w:val="00F94D9E"/>
    <w:rsid w:val="00F97DB4"/>
    <w:rsid w:val="00FA0AEE"/>
    <w:rsid w:val="00FA1C00"/>
    <w:rsid w:val="00FA5F38"/>
    <w:rsid w:val="00FA64CE"/>
    <w:rsid w:val="00FA682D"/>
    <w:rsid w:val="00FB04C7"/>
    <w:rsid w:val="00FB7026"/>
    <w:rsid w:val="00FC1260"/>
    <w:rsid w:val="00FD041D"/>
    <w:rsid w:val="00FD0CF1"/>
    <w:rsid w:val="00FD7CA4"/>
    <w:rsid w:val="00FE0790"/>
    <w:rsid w:val="00FE1654"/>
    <w:rsid w:val="00FE5D31"/>
    <w:rsid w:val="00FF163F"/>
    <w:rsid w:val="00FF2C42"/>
    <w:rsid w:val="00FF562A"/>
    <w:rsid w:val="00FF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oNotEmbedSmartTags/>
  <w:decimalSymbol w:val=","/>
  <w:listSeparator w:val=";"/>
  <w14:docId w14:val="56B4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Standard">
    <w:name w:val="Normal"/>
    <w:qFormat/>
    <w:pPr>
      <w:suppressAutoHyphens/>
      <w:spacing w:line="360" w:lineRule="auto"/>
    </w:pPr>
    <w:rPr>
      <w:rFonts w:ascii="Arial" w:hAnsi="Arial" w:cs="Arial"/>
      <w:sz w:val="22"/>
      <w:lang w:eastAsia="ar-SA"/>
    </w:rPr>
  </w:style>
  <w:style w:type="paragraph" w:styleId="berschrift1">
    <w:name w:val="heading 1"/>
    <w:basedOn w:val="Standard"/>
    <w:next w:val="Standard"/>
    <w:qFormat/>
    <w:pPr>
      <w:keepNext/>
      <w:numPr>
        <w:numId w:val="1"/>
      </w:numPr>
      <w:snapToGrid w:val="0"/>
      <w:outlineLvl w:val="0"/>
    </w:pPr>
    <w:rPr>
      <w:b/>
      <w:sz w:val="28"/>
    </w:rPr>
  </w:style>
  <w:style w:type="paragraph" w:styleId="berschrift2">
    <w:name w:val="heading 2"/>
    <w:basedOn w:val="Standard"/>
    <w:next w:val="Standard"/>
    <w:link w:val="berschrift2Zeichen"/>
    <w:qFormat/>
    <w:pPr>
      <w:keepNext/>
      <w:numPr>
        <w:ilvl w:val="1"/>
        <w:numId w:val="1"/>
      </w:numPr>
      <w:snapToGrid w:val="0"/>
      <w:outlineLvl w:val="1"/>
    </w:pPr>
    <w:rPr>
      <w:b/>
    </w:rPr>
  </w:style>
  <w:style w:type="paragraph" w:styleId="berschrift3">
    <w:name w:val="heading 3"/>
    <w:basedOn w:val="Standard"/>
    <w:next w:val="Standard"/>
    <w:qFormat/>
    <w:pPr>
      <w:keepNext/>
      <w:numPr>
        <w:ilvl w:val="2"/>
        <w:numId w:val="1"/>
      </w:numPr>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Absatz-Standardschriftart1">
    <w:name w:val="Absatz-Standardschriftart1"/>
  </w:style>
  <w:style w:type="character" w:styleId="Seitenzahl">
    <w:name w:val="page number"/>
    <w:basedOn w:val="Absatz-Standardschriftart1"/>
  </w:style>
  <w:style w:type="character" w:styleId="Link">
    <w:name w:val="Hyperlink"/>
    <w:rPr>
      <w:color w:val="000000"/>
      <w:u w:val="single"/>
    </w:rPr>
  </w:style>
  <w:style w:type="character" w:customStyle="1" w:styleId="ueberschrift21">
    <w:name w:val="ueberschrift21"/>
    <w:rPr>
      <w:rFonts w:ascii="Arial" w:hAnsi="Arial" w:cs="Arial" w:hint="default"/>
      <w:b/>
      <w:bCs/>
      <w:i w:val="0"/>
      <w:iCs w:val="0"/>
      <w:color w:val="000000"/>
      <w:sz w:val="22"/>
      <w:szCs w:val="22"/>
    </w:rPr>
  </w:style>
  <w:style w:type="character" w:customStyle="1" w:styleId="Kommentarzeichen1">
    <w:name w:val="Kommentarzeichen1"/>
    <w:rPr>
      <w:sz w:val="16"/>
      <w:szCs w:val="16"/>
    </w:rPr>
  </w:style>
  <w:style w:type="character" w:customStyle="1" w:styleId="KommentartextZchn">
    <w:name w:val="Kommentartext Zchn"/>
    <w:rPr>
      <w:rFonts w:ascii="Arial" w:hAnsi="Arial" w:cs="Arial"/>
    </w:rPr>
  </w:style>
  <w:style w:type="character" w:customStyle="1" w:styleId="KommentarthemaZchn">
    <w:name w:val="Kommentarthema Zchn"/>
    <w:rPr>
      <w:rFonts w:ascii="Arial" w:hAnsi="Arial" w:cs="Arial"/>
      <w:b/>
      <w:bCs/>
    </w:rPr>
  </w:style>
  <w:style w:type="paragraph" w:customStyle="1" w:styleId="berschrift">
    <w:name w:val="Überschrift"/>
    <w:basedOn w:val="Standard"/>
    <w:next w:val="Textkrper"/>
    <w:pPr>
      <w:keepNext/>
      <w:spacing w:before="240" w:after="120"/>
    </w:pPr>
    <w:rPr>
      <w:rFonts w:eastAsia="SimSun" w:cs="Lucida Sans"/>
      <w:sz w:val="28"/>
      <w:szCs w:val="28"/>
    </w:rPr>
  </w:style>
  <w:style w:type="paragraph" w:styleId="Textkrper">
    <w:name w:val="Body Text"/>
    <w:basedOn w:val="Standard"/>
    <w:pPr>
      <w:snapToGrid w:val="0"/>
    </w:pPr>
    <w:rPr>
      <w:b/>
    </w:r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21">
    <w:name w:val="Textkörper 21"/>
    <w:basedOn w:val="Standard"/>
    <w:pPr>
      <w:snapToGrid w:val="0"/>
    </w:pPr>
    <w:rPr>
      <w:bCs/>
    </w:rPr>
  </w:style>
  <w:style w:type="paragraph" w:customStyle="1" w:styleId="Aufzhlungszeichen1">
    <w:name w:val="Aufzählungszeichen1"/>
    <w:basedOn w:val="Standard"/>
    <w:pPr>
      <w:numPr>
        <w:numId w:val="2"/>
      </w:numPr>
    </w:pPr>
  </w:style>
  <w:style w:type="paragraph" w:customStyle="1" w:styleId="space-left-right">
    <w:name w:val="space-left-right"/>
    <w:basedOn w:val="Standard"/>
    <w:pPr>
      <w:spacing w:before="280" w:after="280" w:line="312" w:lineRule="auto"/>
      <w:ind w:left="300" w:right="225"/>
    </w:pPr>
    <w:rPr>
      <w:rFonts w:ascii="Verdana" w:hAnsi="Verdana" w:cs="Times New Roman"/>
      <w:color w:val="000066"/>
      <w:sz w:val="20"/>
    </w:r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line="240" w:lineRule="auto"/>
    </w:pPr>
    <w:rPr>
      <w:rFonts w:ascii="Times New Roman" w:hAnsi="Times New Roman" w:cs="Times New Roman"/>
      <w:sz w:val="24"/>
      <w:szCs w:val="24"/>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styleId="Bearbeitung">
    <w:name w:val="Revision"/>
    <w:hidden/>
    <w:uiPriority w:val="99"/>
    <w:unhideWhenUsed/>
    <w:rsid w:val="007F7ADD"/>
    <w:rPr>
      <w:rFonts w:ascii="Arial" w:hAnsi="Arial" w:cs="Arial"/>
      <w:sz w:val="22"/>
      <w:lang w:eastAsia="ar-SA"/>
    </w:rPr>
  </w:style>
  <w:style w:type="character" w:customStyle="1" w:styleId="UnresolvedMention">
    <w:name w:val="Unresolved Mention"/>
    <w:uiPriority w:val="99"/>
    <w:semiHidden/>
    <w:unhideWhenUsed/>
    <w:rsid w:val="00971C81"/>
    <w:rPr>
      <w:color w:val="605E5C"/>
      <w:shd w:val="clear" w:color="auto" w:fill="E1DFDD"/>
    </w:rPr>
  </w:style>
  <w:style w:type="paragraph" w:styleId="HTMLVorformatiert">
    <w:name w:val="HTML Preformatted"/>
    <w:basedOn w:val="Standard"/>
    <w:link w:val="HTMLVorformatiertZeichen"/>
    <w:uiPriority w:val="99"/>
    <w:semiHidden/>
    <w:unhideWhenUsed/>
    <w:rsid w:val="00726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lang w:eastAsia="de-DE"/>
    </w:rPr>
  </w:style>
  <w:style w:type="character" w:customStyle="1" w:styleId="HTMLVorformatiertZeichen">
    <w:name w:val="HTML Vorformatiert Zeichen"/>
    <w:link w:val="HTMLVorformatiert"/>
    <w:uiPriority w:val="99"/>
    <w:semiHidden/>
    <w:rsid w:val="00726563"/>
    <w:rPr>
      <w:rFonts w:ascii="Courier New" w:hAnsi="Courier New" w:cs="Courier New"/>
      <w:lang w:val="de-DE" w:eastAsia="de-DE"/>
    </w:rPr>
  </w:style>
  <w:style w:type="character" w:customStyle="1" w:styleId="y2iqfc">
    <w:name w:val="y2iqfc"/>
    <w:basedOn w:val="Absatzstandardschriftart"/>
    <w:rsid w:val="00726563"/>
  </w:style>
  <w:style w:type="character" w:styleId="GesichteterLink">
    <w:name w:val="FollowedHyperlink"/>
    <w:uiPriority w:val="99"/>
    <w:semiHidden/>
    <w:unhideWhenUsed/>
    <w:rsid w:val="00D86E2A"/>
    <w:rPr>
      <w:color w:val="954F72"/>
      <w:u w:val="single"/>
    </w:rPr>
  </w:style>
  <w:style w:type="character" w:customStyle="1" w:styleId="tokenscreated">
    <w:name w:val="tokens_created"/>
    <w:basedOn w:val="Absatzstandardschriftart"/>
    <w:rsid w:val="000D3513"/>
  </w:style>
  <w:style w:type="character" w:customStyle="1" w:styleId="tokencreated">
    <w:name w:val="token_created"/>
    <w:basedOn w:val="Absatzstandardschriftart"/>
    <w:rsid w:val="000D3513"/>
  </w:style>
  <w:style w:type="character" w:customStyle="1" w:styleId="berschrift2Zeichen">
    <w:name w:val="Überschrift 2 Zeichen"/>
    <w:basedOn w:val="Absatzstandardschriftart"/>
    <w:link w:val="berschrift2"/>
    <w:rsid w:val="007F3BB6"/>
    <w:rPr>
      <w:rFonts w:ascii="Arial" w:hAnsi="Arial" w:cs="Arial"/>
      <w:b/>
      <w:sz w:val="2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Standard">
    <w:name w:val="Normal"/>
    <w:qFormat/>
    <w:pPr>
      <w:suppressAutoHyphens/>
      <w:spacing w:line="360" w:lineRule="auto"/>
    </w:pPr>
    <w:rPr>
      <w:rFonts w:ascii="Arial" w:hAnsi="Arial" w:cs="Arial"/>
      <w:sz w:val="22"/>
      <w:lang w:eastAsia="ar-SA"/>
    </w:rPr>
  </w:style>
  <w:style w:type="paragraph" w:styleId="berschrift1">
    <w:name w:val="heading 1"/>
    <w:basedOn w:val="Standard"/>
    <w:next w:val="Standard"/>
    <w:qFormat/>
    <w:pPr>
      <w:keepNext/>
      <w:numPr>
        <w:numId w:val="1"/>
      </w:numPr>
      <w:snapToGrid w:val="0"/>
      <w:outlineLvl w:val="0"/>
    </w:pPr>
    <w:rPr>
      <w:b/>
      <w:sz w:val="28"/>
    </w:rPr>
  </w:style>
  <w:style w:type="paragraph" w:styleId="berschrift2">
    <w:name w:val="heading 2"/>
    <w:basedOn w:val="Standard"/>
    <w:next w:val="Standard"/>
    <w:link w:val="berschrift2Zeichen"/>
    <w:qFormat/>
    <w:pPr>
      <w:keepNext/>
      <w:numPr>
        <w:ilvl w:val="1"/>
        <w:numId w:val="1"/>
      </w:numPr>
      <w:snapToGrid w:val="0"/>
      <w:outlineLvl w:val="1"/>
    </w:pPr>
    <w:rPr>
      <w:b/>
    </w:rPr>
  </w:style>
  <w:style w:type="paragraph" w:styleId="berschrift3">
    <w:name w:val="heading 3"/>
    <w:basedOn w:val="Standard"/>
    <w:next w:val="Standard"/>
    <w:qFormat/>
    <w:pPr>
      <w:keepNext/>
      <w:numPr>
        <w:ilvl w:val="2"/>
        <w:numId w:val="1"/>
      </w:numPr>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Absatz-Standardschriftart1">
    <w:name w:val="Absatz-Standardschriftart1"/>
  </w:style>
  <w:style w:type="character" w:styleId="Seitenzahl">
    <w:name w:val="page number"/>
    <w:basedOn w:val="Absatz-Standardschriftart1"/>
  </w:style>
  <w:style w:type="character" w:styleId="Link">
    <w:name w:val="Hyperlink"/>
    <w:rPr>
      <w:color w:val="000000"/>
      <w:u w:val="single"/>
    </w:rPr>
  </w:style>
  <w:style w:type="character" w:customStyle="1" w:styleId="ueberschrift21">
    <w:name w:val="ueberschrift21"/>
    <w:rPr>
      <w:rFonts w:ascii="Arial" w:hAnsi="Arial" w:cs="Arial" w:hint="default"/>
      <w:b/>
      <w:bCs/>
      <w:i w:val="0"/>
      <w:iCs w:val="0"/>
      <w:color w:val="000000"/>
      <w:sz w:val="22"/>
      <w:szCs w:val="22"/>
    </w:rPr>
  </w:style>
  <w:style w:type="character" w:customStyle="1" w:styleId="Kommentarzeichen1">
    <w:name w:val="Kommentarzeichen1"/>
    <w:rPr>
      <w:sz w:val="16"/>
      <w:szCs w:val="16"/>
    </w:rPr>
  </w:style>
  <w:style w:type="character" w:customStyle="1" w:styleId="KommentartextZchn">
    <w:name w:val="Kommentartext Zchn"/>
    <w:rPr>
      <w:rFonts w:ascii="Arial" w:hAnsi="Arial" w:cs="Arial"/>
    </w:rPr>
  </w:style>
  <w:style w:type="character" w:customStyle="1" w:styleId="KommentarthemaZchn">
    <w:name w:val="Kommentarthema Zchn"/>
    <w:rPr>
      <w:rFonts w:ascii="Arial" w:hAnsi="Arial" w:cs="Arial"/>
      <w:b/>
      <w:bCs/>
    </w:rPr>
  </w:style>
  <w:style w:type="paragraph" w:customStyle="1" w:styleId="berschrift">
    <w:name w:val="Überschrift"/>
    <w:basedOn w:val="Standard"/>
    <w:next w:val="Textkrper"/>
    <w:pPr>
      <w:keepNext/>
      <w:spacing w:before="240" w:after="120"/>
    </w:pPr>
    <w:rPr>
      <w:rFonts w:eastAsia="SimSun" w:cs="Lucida Sans"/>
      <w:sz w:val="28"/>
      <w:szCs w:val="28"/>
    </w:rPr>
  </w:style>
  <w:style w:type="paragraph" w:styleId="Textkrper">
    <w:name w:val="Body Text"/>
    <w:basedOn w:val="Standard"/>
    <w:pPr>
      <w:snapToGrid w:val="0"/>
    </w:pPr>
    <w:rPr>
      <w:b/>
    </w:r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21">
    <w:name w:val="Textkörper 21"/>
    <w:basedOn w:val="Standard"/>
    <w:pPr>
      <w:snapToGrid w:val="0"/>
    </w:pPr>
    <w:rPr>
      <w:bCs/>
    </w:rPr>
  </w:style>
  <w:style w:type="paragraph" w:customStyle="1" w:styleId="Aufzhlungszeichen1">
    <w:name w:val="Aufzählungszeichen1"/>
    <w:basedOn w:val="Standard"/>
    <w:pPr>
      <w:numPr>
        <w:numId w:val="2"/>
      </w:numPr>
    </w:pPr>
  </w:style>
  <w:style w:type="paragraph" w:customStyle="1" w:styleId="space-left-right">
    <w:name w:val="space-left-right"/>
    <w:basedOn w:val="Standard"/>
    <w:pPr>
      <w:spacing w:before="280" w:after="280" w:line="312" w:lineRule="auto"/>
      <w:ind w:left="300" w:right="225"/>
    </w:pPr>
    <w:rPr>
      <w:rFonts w:ascii="Verdana" w:hAnsi="Verdana" w:cs="Times New Roman"/>
      <w:color w:val="000066"/>
      <w:sz w:val="20"/>
    </w:r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line="240" w:lineRule="auto"/>
    </w:pPr>
    <w:rPr>
      <w:rFonts w:ascii="Times New Roman" w:hAnsi="Times New Roman" w:cs="Times New Roman"/>
      <w:sz w:val="24"/>
      <w:szCs w:val="24"/>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styleId="Bearbeitung">
    <w:name w:val="Revision"/>
    <w:hidden/>
    <w:uiPriority w:val="99"/>
    <w:unhideWhenUsed/>
    <w:rsid w:val="007F7ADD"/>
    <w:rPr>
      <w:rFonts w:ascii="Arial" w:hAnsi="Arial" w:cs="Arial"/>
      <w:sz w:val="22"/>
      <w:lang w:eastAsia="ar-SA"/>
    </w:rPr>
  </w:style>
  <w:style w:type="character" w:customStyle="1" w:styleId="UnresolvedMention">
    <w:name w:val="Unresolved Mention"/>
    <w:uiPriority w:val="99"/>
    <w:semiHidden/>
    <w:unhideWhenUsed/>
    <w:rsid w:val="00971C81"/>
    <w:rPr>
      <w:color w:val="605E5C"/>
      <w:shd w:val="clear" w:color="auto" w:fill="E1DFDD"/>
    </w:rPr>
  </w:style>
  <w:style w:type="paragraph" w:styleId="HTMLVorformatiert">
    <w:name w:val="HTML Preformatted"/>
    <w:basedOn w:val="Standard"/>
    <w:link w:val="HTMLVorformatiertZeichen"/>
    <w:uiPriority w:val="99"/>
    <w:semiHidden/>
    <w:unhideWhenUsed/>
    <w:rsid w:val="00726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lang w:eastAsia="de-DE"/>
    </w:rPr>
  </w:style>
  <w:style w:type="character" w:customStyle="1" w:styleId="HTMLVorformatiertZeichen">
    <w:name w:val="HTML Vorformatiert Zeichen"/>
    <w:link w:val="HTMLVorformatiert"/>
    <w:uiPriority w:val="99"/>
    <w:semiHidden/>
    <w:rsid w:val="00726563"/>
    <w:rPr>
      <w:rFonts w:ascii="Courier New" w:hAnsi="Courier New" w:cs="Courier New"/>
      <w:lang w:val="de-DE" w:eastAsia="de-DE"/>
    </w:rPr>
  </w:style>
  <w:style w:type="character" w:customStyle="1" w:styleId="y2iqfc">
    <w:name w:val="y2iqfc"/>
    <w:basedOn w:val="Absatzstandardschriftart"/>
    <w:rsid w:val="00726563"/>
  </w:style>
  <w:style w:type="character" w:styleId="GesichteterLink">
    <w:name w:val="FollowedHyperlink"/>
    <w:uiPriority w:val="99"/>
    <w:semiHidden/>
    <w:unhideWhenUsed/>
    <w:rsid w:val="00D86E2A"/>
    <w:rPr>
      <w:color w:val="954F72"/>
      <w:u w:val="single"/>
    </w:rPr>
  </w:style>
  <w:style w:type="character" w:customStyle="1" w:styleId="tokenscreated">
    <w:name w:val="tokens_created"/>
    <w:basedOn w:val="Absatzstandardschriftart"/>
    <w:rsid w:val="000D3513"/>
  </w:style>
  <w:style w:type="character" w:customStyle="1" w:styleId="tokencreated">
    <w:name w:val="token_created"/>
    <w:basedOn w:val="Absatzstandardschriftart"/>
    <w:rsid w:val="000D3513"/>
  </w:style>
  <w:style w:type="character" w:customStyle="1" w:styleId="berschrift2Zeichen">
    <w:name w:val="Überschrift 2 Zeichen"/>
    <w:basedOn w:val="Absatzstandardschriftart"/>
    <w:link w:val="berschrift2"/>
    <w:rsid w:val="007F3BB6"/>
    <w:rPr>
      <w:rFonts w:ascii="Arial" w:hAnsi="Arial" w:cs="Arial"/>
      <w:b/>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09511">
      <w:bodyDiv w:val="1"/>
      <w:marLeft w:val="0"/>
      <w:marRight w:val="0"/>
      <w:marTop w:val="0"/>
      <w:marBottom w:val="0"/>
      <w:divBdr>
        <w:top w:val="none" w:sz="0" w:space="0" w:color="auto"/>
        <w:left w:val="none" w:sz="0" w:space="0" w:color="auto"/>
        <w:bottom w:val="none" w:sz="0" w:space="0" w:color="auto"/>
        <w:right w:val="none" w:sz="0" w:space="0" w:color="auto"/>
      </w:divBdr>
    </w:div>
    <w:div w:id="1234589409">
      <w:bodyDiv w:val="1"/>
      <w:marLeft w:val="0"/>
      <w:marRight w:val="0"/>
      <w:marTop w:val="0"/>
      <w:marBottom w:val="0"/>
      <w:divBdr>
        <w:top w:val="none" w:sz="0" w:space="0" w:color="auto"/>
        <w:left w:val="none" w:sz="0" w:space="0" w:color="auto"/>
        <w:bottom w:val="none" w:sz="0" w:space="0" w:color="auto"/>
        <w:right w:val="none" w:sz="0" w:space="0" w:color="auto"/>
      </w:divBdr>
    </w:div>
    <w:div w:id="1550074071">
      <w:bodyDiv w:val="1"/>
      <w:marLeft w:val="0"/>
      <w:marRight w:val="0"/>
      <w:marTop w:val="0"/>
      <w:marBottom w:val="0"/>
      <w:divBdr>
        <w:top w:val="none" w:sz="0" w:space="0" w:color="auto"/>
        <w:left w:val="none" w:sz="0" w:space="0" w:color="auto"/>
        <w:bottom w:val="none" w:sz="0" w:space="0" w:color="auto"/>
        <w:right w:val="none" w:sz="0" w:space="0" w:color="auto"/>
      </w:divBdr>
    </w:div>
    <w:div w:id="1606308000">
      <w:bodyDiv w:val="1"/>
      <w:marLeft w:val="0"/>
      <w:marRight w:val="0"/>
      <w:marTop w:val="0"/>
      <w:marBottom w:val="0"/>
      <w:divBdr>
        <w:top w:val="none" w:sz="0" w:space="0" w:color="auto"/>
        <w:left w:val="none" w:sz="0" w:space="0" w:color="auto"/>
        <w:bottom w:val="none" w:sz="0" w:space="0" w:color="auto"/>
        <w:right w:val="none" w:sz="0" w:space="0" w:color="auto"/>
      </w:divBdr>
    </w:div>
    <w:div w:id="192186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image" Target="media/image6.svg"/><Relationship Id="rId21" Type="http://schemas.openxmlformats.org/officeDocument/2006/relationships/hyperlink" Target="tel:+4915173023278" TargetMode="External"/><Relationship Id="rId22" Type="http://schemas.openxmlformats.org/officeDocument/2006/relationships/hyperlink" Target="mailto:birgit.wagner@aef-online.org" TargetMode="External"/><Relationship Id="rId23" Type="http://schemas.openxmlformats.org/officeDocument/2006/relationships/hyperlink" Target="http://www.aef-online.org/"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3.xml"/><Relationship Id="rId29" Type="http://schemas.openxmlformats.org/officeDocument/2006/relationships/footer" Target="footer3.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http://www.aef-online.org" TargetMode="Externa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jpeg"/><Relationship Id="rId18" Type="http://schemas.openxmlformats.org/officeDocument/2006/relationships/hyperlink" Target="https://www.aef-online.org/fileadmin/MEDIA/downloads/2023/AEF-PR-Agritechnica-2023.zip" TargetMode="External"/><Relationship Id="rId19" Type="http://schemas.openxmlformats.org/officeDocument/2006/relationships/image" Target="media/image5.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Anwendungsdaten\Microsoft\Vorlagen\presseinfo%20agro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dividual_x0020_rights xmlns="475ec550-4ea8-4fdb-9465-ccf9a29d1010">
      <UserInfo>
        <DisplayName/>
        <AccountId xsi:nil="true"/>
        <AccountType/>
      </UserInfo>
    </individual_x0020_rights>
    <City xmlns="d9d0a711-f099-4355-bcea-5dacfb9b8c8b" xsi:nil="true"/>
    <DocStatus xmlns="076f19a3-f5bb-44ee-9ea1-7576fc853d23" xsi:nil="true"/>
    <SubCategory xmlns="475ec550-4ea8-4fdb-9465-ccf9a29d1010">243</SubCategory>
    <Origin_x0020_Date xmlns="80a4a50c-4bba-40f5-a97a-dff69c72ac5c">2023-09-25T22:00:00+00:00</Origin_x0020_Date>
    <Archive xmlns="d9d0a711-f099-4355-bcea-5dacfb9b8c8b">false</Archive>
    <Document_x0020_Status xmlns="80a4a50c-4bba-40f5-a97a-dff69c72ac5c">draft</Document_x0020_Status>
    <Category xmlns="475ec550-4ea8-4fdb-9465-ccf9a29d1010">114</Category>
    <assignment xmlns="d9d0a711-f099-4355-bcea-5dacfb9b8c8b">
      <Value>SC</Value>
      <Value>TL</Value>
      <Value>OF</Value>
    </assignment>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D8A91AC3C2F4643BB77F2C1F00741A9" ma:contentTypeVersion="21" ma:contentTypeDescription="Ein neues Dokument erstellen." ma:contentTypeScope="" ma:versionID="3b76766a861d22e0df0fb95bc9c91dac">
  <xsd:schema xmlns:xsd="http://www.w3.org/2001/XMLSchema" xmlns:xs="http://www.w3.org/2001/XMLSchema" xmlns:p="http://schemas.microsoft.com/office/2006/metadata/properties" xmlns:ns1="80a4a50c-4bba-40f5-a97a-dff69c72ac5c" xmlns:ns3="d9d0a711-f099-4355-bcea-5dacfb9b8c8b" xmlns:ns4="076f19a3-f5bb-44ee-9ea1-7576fc853d23" xmlns:ns5="475ec550-4ea8-4fdb-9465-ccf9a29d1010" targetNamespace="http://schemas.microsoft.com/office/2006/metadata/properties" ma:root="true" ma:fieldsID="42c542bdae501db5e0ac970a5e04d5d3" ns1:_="" ns3:_="" ns4:_="" ns5:_="">
    <xsd:import namespace="80a4a50c-4bba-40f5-a97a-dff69c72ac5c"/>
    <xsd:import namespace="d9d0a711-f099-4355-bcea-5dacfb9b8c8b"/>
    <xsd:import namespace="076f19a3-f5bb-44ee-9ea1-7576fc853d23"/>
    <xsd:import namespace="475ec550-4ea8-4fdb-9465-ccf9a29d1010"/>
    <xsd:element name="properties">
      <xsd:complexType>
        <xsd:sequence>
          <xsd:element name="documentManagement">
            <xsd:complexType>
              <xsd:all>
                <xsd:element ref="ns1:Document_x0020_Status" minOccurs="0"/>
                <xsd:element ref="ns3:assignment" minOccurs="0"/>
                <xsd:element ref="ns1:Origin_x0020_Date" minOccurs="0"/>
                <xsd:element ref="ns4:DocStatus" minOccurs="0"/>
                <xsd:element ref="ns5:Category" minOccurs="0"/>
                <xsd:element ref="ns5:SubCategory" minOccurs="0"/>
                <xsd:element ref="ns3:City" minOccurs="0"/>
                <xsd:element ref="ns3:Archive" minOccurs="0"/>
                <xsd:element ref="ns5:individual_x0020_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4a50c-4bba-40f5-a97a-dff69c72ac5c" elementFormDefault="qualified">
    <xsd:import namespace="http://schemas.microsoft.com/office/2006/documentManagement/types"/>
    <xsd:import namespace="http://schemas.microsoft.com/office/infopath/2007/PartnerControls"/>
    <xsd:element name="Document_x0020_Status" ma:index="0" nillable="true" ma:displayName="Document Status" ma:default="new" ma:format="Dropdown" ma:internalName="Document_x0020_Status">
      <xsd:simpleType>
        <xsd:restriction base="dms:Choice">
          <xsd:enumeration value="new"/>
          <xsd:enumeration value="draft"/>
          <xsd:enumeration value="released"/>
        </xsd:restriction>
      </xsd:simpleType>
    </xsd:element>
    <xsd:element name="Origin_x0020_Date" ma:index="3" nillable="true" ma:displayName="Origin Date" ma:format="DateOnly" ma:internalName="Origi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d0a711-f099-4355-bcea-5dacfb9b8c8b" elementFormDefault="qualified">
    <xsd:import namespace="http://schemas.microsoft.com/office/2006/documentManagement/types"/>
    <xsd:import namespace="http://schemas.microsoft.com/office/infopath/2007/PartnerControls"/>
    <xsd:element name="assignment" ma:index="2" nillable="true" ma:displayName="assignment" ma:internalName="assignment" ma:requiredMultiChoice="true">
      <xsd:complexType>
        <xsd:complexContent>
          <xsd:extension base="dms:MultiChoice">
            <xsd:sequence>
              <xsd:element name="Value" maxOccurs="unbounded" minOccurs="0" nillable="true">
                <xsd:simpleType>
                  <xsd:restriction base="dms:Choice">
                    <xsd:enumeration value="CG"/>
                    <xsd:enumeration value="SC"/>
                    <xsd:enumeration value="TL"/>
                    <xsd:enumeration value="OF"/>
                    <xsd:enumeration value="KM"/>
                  </xsd:restriction>
                </xsd:simpleType>
              </xsd:element>
            </xsd:sequence>
          </xsd:extension>
        </xsd:complexContent>
      </xsd:complexType>
    </xsd:element>
    <xsd:element name="City" ma:index="7" nillable="true" ma:displayName="City" ma:hidden="true" ma:internalName="City" ma:readOnly="false">
      <xsd:simpleType>
        <xsd:restriction base="dms:Text">
          <xsd:maxLength value="255"/>
        </xsd:restriction>
      </xsd:simpleType>
    </xsd:element>
    <xsd:element name="Archive" ma:index="8"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6f19a3-f5bb-44ee-9ea1-7576fc853d23" elementFormDefault="qualified">
    <xsd:import namespace="http://schemas.microsoft.com/office/2006/documentManagement/types"/>
    <xsd:import namespace="http://schemas.microsoft.com/office/infopath/2007/PartnerControls"/>
    <xsd:element name="DocStatus" ma:index="4" nillable="true" ma:displayName="DocStatus" ma:hidden="true" ma:internalName="DocStatus"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5ec550-4ea8-4fdb-9465-ccf9a29d1010" elementFormDefault="qualified">
    <xsd:import namespace="http://schemas.microsoft.com/office/2006/documentManagement/types"/>
    <xsd:import namespace="http://schemas.microsoft.com/office/infopath/2007/PartnerControls"/>
    <xsd:element name="Category" ma:index="5" nillable="true" ma:displayName="Category" ma:list="{8b2e224a-f81c-4f52-bf98-2f4d2a90f608}" ma:internalName="Category" ma:showField="Category" ma:web="80a4a50c-4bba-40f5-a97a-dff69c72ac5c">
      <xsd:simpleType>
        <xsd:restriction base="dms:Lookup"/>
      </xsd:simpleType>
    </xsd:element>
    <xsd:element name="SubCategory" ma:index="6" nillable="true" ma:displayName="SubCategory" ma:list="{8b2e224a-f81c-4f52-bf98-2f4d2a90f608}" ma:internalName="SubCategory" ma:showField="SubCategory" ma:web="80a4a50c-4bba-40f5-a97a-dff69c72ac5c">
      <xsd:simpleType>
        <xsd:restriction base="dms:Lookup"/>
      </xsd:simpleType>
    </xsd:element>
    <xsd:element name="individual_x0020_rights" ma:index="16" nillable="true" ma:displayName="individual rights" ma:list="UserInfo" ma:SearchPeopleOnly="false" ma:SharePointGroup="0" ma:internalName="individual_x0020_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FC8A5-9E69-4699-A3AB-4C1CE71261FD}">
  <ds:schemaRefs>
    <ds:schemaRef ds:uri="http://schemas.microsoft.com/sharepoint/v3/contenttype/forms"/>
  </ds:schemaRefs>
</ds:datastoreItem>
</file>

<file path=customXml/itemProps2.xml><?xml version="1.0" encoding="utf-8"?>
<ds:datastoreItem xmlns:ds="http://schemas.openxmlformats.org/officeDocument/2006/customXml" ds:itemID="{D3C99A91-E2D4-4AB9-80F2-10D080785EB5}">
  <ds:schemaRefs>
    <ds:schemaRef ds:uri="http://schemas.microsoft.com/office/2006/metadata/properties"/>
    <ds:schemaRef ds:uri="http://schemas.microsoft.com/office/infopath/2007/PartnerControls"/>
    <ds:schemaRef ds:uri="475ec550-4ea8-4fdb-9465-ccf9a29d1010"/>
    <ds:schemaRef ds:uri="d9d0a711-f099-4355-bcea-5dacfb9b8c8b"/>
    <ds:schemaRef ds:uri="076f19a3-f5bb-44ee-9ea1-7576fc853d23"/>
    <ds:schemaRef ds:uri="80a4a50c-4bba-40f5-a97a-dff69c72ac5c"/>
  </ds:schemaRefs>
</ds:datastoreItem>
</file>

<file path=customXml/itemProps3.xml><?xml version="1.0" encoding="utf-8"?>
<ds:datastoreItem xmlns:ds="http://schemas.openxmlformats.org/officeDocument/2006/customXml" ds:itemID="{2BEAD859-DD6B-4073-8CA6-7CD3FE66C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4a50c-4bba-40f5-a97a-dff69c72ac5c"/>
    <ds:schemaRef ds:uri="d9d0a711-f099-4355-bcea-5dacfb9b8c8b"/>
    <ds:schemaRef ds:uri="076f19a3-f5bb-44ee-9ea1-7576fc853d23"/>
    <ds:schemaRef ds:uri="475ec550-4ea8-4fdb-9465-ccf9a29d1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7C586-91C4-4F0B-AABB-2E3ED2E1603D}">
  <ds:schemaRefs>
    <ds:schemaRef ds:uri="http://schemas.microsoft.com/office/2006/metadata/longProperties"/>
  </ds:schemaRefs>
</ds:datastoreItem>
</file>

<file path=customXml/itemProps5.xml><?xml version="1.0" encoding="utf-8"?>
<ds:datastoreItem xmlns:ds="http://schemas.openxmlformats.org/officeDocument/2006/customXml" ds:itemID="{9053D46A-4F81-C84D-898A-6258C9D7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\Dokumente und Einstellungen\Administrator\Anwendungsdaten\Microsoft\Vorlagen\presseinfo agrocom.dot</Template>
  <TotalTime>0</TotalTime>
  <Pages>6</Pages>
  <Words>758</Words>
  <Characters>5393</Characters>
  <Application>Microsoft Macintosh Word</Application>
  <DocSecurity>0</DocSecurity>
  <Lines>135</Lines>
  <Paragraphs>30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6137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56WEST</cp:lastModifiedBy>
  <cp:revision>8</cp:revision>
  <cp:lastPrinted>2023-09-25T07:54:00Z</cp:lastPrinted>
  <dcterms:created xsi:type="dcterms:W3CDTF">2023-09-23T18:15:00Z</dcterms:created>
  <dcterms:modified xsi:type="dcterms:W3CDTF">2023-11-13T07:46:00Z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0x010100FD8A91AC3C2F4643BB77F2C1F00741A9</vt:lpwstr>
  </property>
</Properties>
</file>